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B227D">
      <w:pPr>
        <w:wordWrap w:val="0"/>
        <w:adjustRightInd w:val="0"/>
        <w:snapToGrid w:val="0"/>
        <w:spacing w:line="360" w:lineRule="auto"/>
        <w:jc w:val="center"/>
        <w:rPr>
          <w:rFonts w:eastAsia="华文中宋"/>
          <w:b/>
          <w:color w:val="auto"/>
          <w:sz w:val="40"/>
          <w:szCs w:val="40"/>
        </w:rPr>
      </w:pPr>
    </w:p>
    <w:p w14:paraId="30D6E1B0">
      <w:pPr>
        <w:wordWrap w:val="0"/>
        <w:adjustRightInd w:val="0"/>
        <w:snapToGrid w:val="0"/>
        <w:spacing w:line="360" w:lineRule="auto"/>
        <w:jc w:val="center"/>
        <w:rPr>
          <w:rFonts w:eastAsia="华文中宋"/>
          <w:b/>
          <w:color w:val="auto"/>
          <w:sz w:val="40"/>
          <w:szCs w:val="40"/>
        </w:rPr>
      </w:pPr>
      <w:bookmarkStart w:id="250" w:name="_GoBack"/>
      <w:bookmarkEnd w:id="250"/>
    </w:p>
    <w:p w14:paraId="3E9CF355">
      <w:pPr>
        <w:wordWrap w:val="0"/>
        <w:adjustRightInd w:val="0"/>
        <w:snapToGrid w:val="0"/>
        <w:spacing w:line="360" w:lineRule="auto"/>
        <w:jc w:val="center"/>
        <w:rPr>
          <w:rFonts w:eastAsia="华文中宋"/>
          <w:b/>
          <w:color w:val="auto"/>
          <w:sz w:val="40"/>
          <w:szCs w:val="40"/>
        </w:rPr>
      </w:pPr>
    </w:p>
    <w:p w14:paraId="262FC7EA">
      <w:pPr>
        <w:wordWrap w:val="0"/>
        <w:adjustRightInd w:val="0"/>
        <w:snapToGrid w:val="0"/>
        <w:spacing w:line="360" w:lineRule="auto"/>
        <w:jc w:val="center"/>
        <w:rPr>
          <w:rFonts w:eastAsia="华文中宋"/>
          <w:b/>
          <w:color w:val="auto"/>
          <w:sz w:val="40"/>
          <w:szCs w:val="40"/>
        </w:rPr>
      </w:pPr>
    </w:p>
    <w:p w14:paraId="12153327">
      <w:pPr>
        <w:wordWrap w:val="0"/>
        <w:adjustRightInd w:val="0"/>
        <w:snapToGrid w:val="0"/>
        <w:spacing w:line="360" w:lineRule="auto"/>
        <w:jc w:val="center"/>
        <w:rPr>
          <w:rFonts w:eastAsia="华文中宋"/>
          <w:b/>
          <w:color w:val="auto"/>
          <w:sz w:val="56"/>
          <w:szCs w:val="56"/>
        </w:rPr>
      </w:pPr>
      <w:r>
        <w:rPr>
          <w:rFonts w:eastAsia="华文中宋"/>
          <w:b/>
          <w:color w:val="auto"/>
          <w:sz w:val="56"/>
          <w:szCs w:val="56"/>
        </w:rPr>
        <w:t>龙岩市“十五五”生态环境</w:t>
      </w:r>
    </w:p>
    <w:p w14:paraId="52581C29">
      <w:pPr>
        <w:wordWrap w:val="0"/>
        <w:adjustRightInd w:val="0"/>
        <w:snapToGrid w:val="0"/>
        <w:spacing w:line="360" w:lineRule="auto"/>
        <w:jc w:val="center"/>
        <w:rPr>
          <w:rFonts w:eastAsia="华文中宋"/>
          <w:b/>
          <w:color w:val="auto"/>
          <w:sz w:val="56"/>
          <w:szCs w:val="56"/>
        </w:rPr>
      </w:pPr>
      <w:r>
        <w:rPr>
          <w:rFonts w:eastAsia="华文中宋"/>
          <w:b/>
          <w:color w:val="auto"/>
          <w:sz w:val="56"/>
          <w:szCs w:val="56"/>
        </w:rPr>
        <w:t>保护</w:t>
      </w:r>
      <w:r>
        <w:rPr>
          <w:rFonts w:hint="eastAsia" w:eastAsia="华文中宋"/>
          <w:b/>
          <w:color w:val="auto"/>
          <w:sz w:val="56"/>
          <w:szCs w:val="56"/>
          <w:lang w:val="en-US" w:eastAsia="zh-CN"/>
        </w:rPr>
        <w:t>专项</w:t>
      </w:r>
      <w:r>
        <w:rPr>
          <w:rFonts w:eastAsia="华文中宋"/>
          <w:b/>
          <w:color w:val="auto"/>
          <w:sz w:val="56"/>
          <w:szCs w:val="56"/>
        </w:rPr>
        <w:t>规划</w:t>
      </w:r>
    </w:p>
    <w:p w14:paraId="193D2531">
      <w:pPr>
        <w:pStyle w:val="21"/>
        <w:wordWrap w:val="0"/>
        <w:adjustRightInd w:val="0"/>
        <w:snapToGrid w:val="0"/>
        <w:spacing w:after="0" w:line="360" w:lineRule="auto"/>
        <w:ind w:firstLine="0" w:firstLineChars="0"/>
        <w:jc w:val="center"/>
        <w:rPr>
          <w:rFonts w:ascii="Times New Roman" w:hAnsi="Times New Roman" w:eastAsia="楷体_GB2312"/>
          <w:b/>
          <w:color w:val="auto"/>
          <w:sz w:val="48"/>
          <w:szCs w:val="48"/>
        </w:rPr>
      </w:pPr>
      <w:r>
        <w:rPr>
          <w:rFonts w:ascii="Times New Roman" w:hAnsi="Times New Roman" w:eastAsia="楷体_GB2312"/>
          <w:b/>
          <w:color w:val="auto"/>
          <w:sz w:val="48"/>
          <w:szCs w:val="48"/>
        </w:rPr>
        <w:t>（</w:t>
      </w:r>
      <w:r>
        <w:rPr>
          <w:rFonts w:hint="eastAsia" w:ascii="Times New Roman" w:hAnsi="Times New Roman" w:eastAsia="楷体_GB2312"/>
          <w:b/>
          <w:color w:val="auto"/>
          <w:sz w:val="48"/>
          <w:szCs w:val="48"/>
        </w:rPr>
        <w:t>征求意见</w:t>
      </w:r>
      <w:r>
        <w:rPr>
          <w:rFonts w:ascii="Times New Roman" w:hAnsi="Times New Roman" w:eastAsia="楷体_GB2312"/>
          <w:b/>
          <w:color w:val="auto"/>
          <w:sz w:val="48"/>
          <w:szCs w:val="48"/>
        </w:rPr>
        <w:t>稿）</w:t>
      </w:r>
    </w:p>
    <w:p w14:paraId="59C8898A">
      <w:pPr>
        <w:pStyle w:val="21"/>
        <w:wordWrap w:val="0"/>
        <w:snapToGrid w:val="0"/>
        <w:spacing w:after="0" w:line="360" w:lineRule="auto"/>
        <w:ind w:firstLine="521"/>
        <w:jc w:val="center"/>
        <w:rPr>
          <w:rFonts w:ascii="Times New Roman" w:hAnsi="Times New Roman" w:eastAsia="华文中宋"/>
          <w:b/>
          <w:color w:val="auto"/>
          <w:sz w:val="52"/>
          <w:szCs w:val="52"/>
        </w:rPr>
      </w:pPr>
    </w:p>
    <w:p w14:paraId="7D514A92">
      <w:pPr>
        <w:pStyle w:val="14"/>
        <w:wordWrap w:val="0"/>
        <w:snapToGrid w:val="0"/>
        <w:spacing w:line="360" w:lineRule="auto"/>
        <w:rPr>
          <w:rFonts w:eastAsia="华文中宋"/>
          <w:b/>
          <w:color w:val="auto"/>
          <w:sz w:val="52"/>
          <w:szCs w:val="52"/>
        </w:rPr>
      </w:pPr>
    </w:p>
    <w:p w14:paraId="32A6C245">
      <w:pPr>
        <w:pStyle w:val="7"/>
        <w:wordWrap w:val="0"/>
        <w:rPr>
          <w:rFonts w:eastAsia="华文中宋"/>
          <w:b/>
          <w:color w:val="auto"/>
          <w:sz w:val="52"/>
          <w:szCs w:val="52"/>
        </w:rPr>
      </w:pPr>
    </w:p>
    <w:p w14:paraId="42779507">
      <w:pPr>
        <w:wordWrap w:val="0"/>
        <w:rPr>
          <w:rFonts w:eastAsia="华文中宋"/>
          <w:b/>
          <w:color w:val="auto"/>
          <w:sz w:val="52"/>
          <w:szCs w:val="52"/>
        </w:rPr>
      </w:pPr>
    </w:p>
    <w:p w14:paraId="009CFDB8">
      <w:pPr>
        <w:wordWrap w:val="0"/>
        <w:rPr>
          <w:rFonts w:eastAsia="华文中宋"/>
          <w:b/>
          <w:color w:val="auto"/>
          <w:sz w:val="52"/>
          <w:szCs w:val="52"/>
        </w:rPr>
      </w:pPr>
    </w:p>
    <w:p w14:paraId="21BE3CF5">
      <w:pPr>
        <w:wordWrap w:val="0"/>
        <w:rPr>
          <w:rFonts w:eastAsia="华文中宋"/>
          <w:b/>
          <w:color w:val="auto"/>
          <w:sz w:val="52"/>
          <w:szCs w:val="52"/>
        </w:rPr>
      </w:pPr>
    </w:p>
    <w:p w14:paraId="1A3556ED">
      <w:pPr>
        <w:wordWrap w:val="0"/>
        <w:rPr>
          <w:rFonts w:eastAsia="华文中宋"/>
          <w:b/>
          <w:color w:val="auto"/>
          <w:sz w:val="52"/>
          <w:szCs w:val="52"/>
        </w:rPr>
      </w:pPr>
    </w:p>
    <w:p w14:paraId="0B5491DD">
      <w:pPr>
        <w:wordWrap w:val="0"/>
        <w:rPr>
          <w:rFonts w:eastAsia="华文中宋"/>
          <w:b/>
          <w:color w:val="auto"/>
          <w:sz w:val="52"/>
          <w:szCs w:val="52"/>
        </w:rPr>
      </w:pPr>
    </w:p>
    <w:p w14:paraId="466C7941">
      <w:pPr>
        <w:pStyle w:val="21"/>
        <w:wordWrap w:val="0"/>
        <w:snapToGrid w:val="0"/>
        <w:spacing w:after="0" w:line="360" w:lineRule="auto"/>
        <w:ind w:firstLine="0" w:firstLineChars="0"/>
        <w:jc w:val="center"/>
        <w:rPr>
          <w:rFonts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t>2026年5月</w:t>
      </w:r>
    </w:p>
    <w:p w14:paraId="4A748A04">
      <w:pPr>
        <w:pStyle w:val="21"/>
        <w:wordWrap w:val="0"/>
        <w:adjustRightInd w:val="0"/>
        <w:snapToGrid w:val="0"/>
        <w:spacing w:after="0" w:line="360" w:lineRule="auto"/>
        <w:ind w:firstLineChars="0"/>
        <w:jc w:val="center"/>
        <w:textAlignment w:val="auto"/>
        <w:rPr>
          <w:rFonts w:ascii="Times New Roman" w:hAnsi="Times New Roman" w:eastAsia="华文中宋"/>
          <w:b/>
          <w:color w:val="auto"/>
          <w:sz w:val="44"/>
          <w:szCs w:val="44"/>
        </w:rPr>
        <w:sectPr>
          <w:pgSz w:w="11906" w:h="16838"/>
          <w:pgMar w:top="1701" w:right="1474" w:bottom="1587" w:left="1587" w:header="851" w:footer="992" w:gutter="0"/>
          <w:pgNumType w:fmt="upperRoman"/>
          <w:cols w:space="425" w:num="1"/>
          <w:docGrid w:type="lines" w:linePitch="312" w:charSpace="0"/>
        </w:sectPr>
      </w:pPr>
    </w:p>
    <w:p w14:paraId="13830DE6">
      <w:pPr>
        <w:snapToGrid w:val="0"/>
        <w:jc w:val="center"/>
        <w:rPr>
          <w:rFonts w:hint="eastAsia" w:ascii="方正公文小标宋" w:hAnsi="方正公文小标宋" w:eastAsia="方正公文小标宋" w:cs="方正公文小标宋"/>
          <w:b w:val="0"/>
          <w:bCs w:val="0"/>
          <w:color w:val="auto"/>
          <w:sz w:val="44"/>
          <w:szCs w:val="44"/>
        </w:rPr>
      </w:pPr>
      <w:bookmarkStart w:id="0" w:name="_Toc17859"/>
      <w:bookmarkStart w:id="1" w:name="_Toc8414"/>
      <w:bookmarkStart w:id="2" w:name="_Toc194594148"/>
      <w:bookmarkStart w:id="3" w:name="_Toc14871"/>
      <w:bookmarkStart w:id="4" w:name="_Toc11621"/>
      <w:bookmarkStart w:id="5" w:name="_Toc20882"/>
      <w:bookmarkStart w:id="6" w:name="_Toc1728"/>
      <w:r>
        <w:rPr>
          <w:rFonts w:hint="eastAsia" w:ascii="方正公文小标宋" w:hAnsi="方正公文小标宋" w:eastAsia="方正公文小标宋" w:cs="方正公文小标宋"/>
          <w:b w:val="0"/>
          <w:bCs w:val="0"/>
          <w:color w:val="auto"/>
          <w:sz w:val="44"/>
          <w:szCs w:val="44"/>
        </w:rPr>
        <w:t>目录</w:t>
      </w:r>
    </w:p>
    <w:sdt>
      <w:sdtPr>
        <w:rPr>
          <w:rFonts w:ascii="宋体" w:hAnsi="宋体" w:eastAsia="宋体"/>
          <w:color w:val="auto"/>
          <w:sz w:val="21"/>
        </w:rPr>
        <w:id w:val="147453256"/>
        <w15:color w:val="DBDBDB"/>
        <w:docPartObj>
          <w:docPartGallery w:val="Table of Contents"/>
          <w:docPartUnique/>
        </w:docPartObj>
      </w:sdtPr>
      <w:sdtEndPr>
        <w:rPr>
          <w:rFonts w:ascii="Times New Roman" w:hAnsi="Times New Roman" w:eastAsia="黑体"/>
          <w:bCs/>
          <w:color w:val="auto"/>
          <w:sz w:val="31"/>
        </w:rPr>
      </w:sdtEndPr>
      <w:sdtContent>
        <w:p w14:paraId="17BDA04D">
          <w:pPr>
            <w:jc w:val="center"/>
            <w:rPr>
              <w:color w:val="auto"/>
            </w:rPr>
          </w:pPr>
          <w:bookmarkStart w:id="7" w:name="_Toc151"/>
          <w:bookmarkStart w:id="8" w:name="_Toc27917"/>
          <w:bookmarkStart w:id="9" w:name="_Toc32520"/>
          <w:bookmarkStart w:id="10" w:name="_Toc3638"/>
          <w:bookmarkStart w:id="11" w:name="_Toc10173"/>
          <w:bookmarkStart w:id="12" w:name="_Toc18025"/>
        </w:p>
        <w:p w14:paraId="4ACD3F5C">
          <w:pPr>
            <w:pStyle w:val="17"/>
            <w:tabs>
              <w:tab w:val="right" w:leader="dot" w:pos="8306"/>
            </w:tabs>
            <w:rPr>
              <w:rFonts w:hint="eastAsia" w:ascii="黑体" w:hAnsi="黑体" w:eastAsia="黑体" w:cs="黑体"/>
              <w:b w:val="0"/>
              <w:bCs/>
              <w:color w:val="auto"/>
            </w:rPr>
          </w:pPr>
          <w:r>
            <w:rPr>
              <w:rFonts w:eastAsia="黑体"/>
              <w:bCs/>
              <w:color w:val="auto"/>
              <w:sz w:val="24"/>
            </w:rPr>
            <w:fldChar w:fldCharType="begin"/>
          </w:r>
          <w:r>
            <w:rPr>
              <w:rFonts w:eastAsia="黑体"/>
              <w:bCs/>
              <w:color w:val="auto"/>
              <w:sz w:val="24"/>
            </w:rPr>
            <w:instrText xml:space="preserve">TOC \o "1-1" \h \u </w:instrText>
          </w:r>
          <w:r>
            <w:rPr>
              <w:rFonts w:eastAsia="黑体"/>
              <w:bCs/>
              <w:color w:val="auto"/>
              <w:sz w:val="24"/>
            </w:rPr>
            <w:fldChar w:fldCharType="separate"/>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HYPERLINK \l _Toc20453 </w:instrText>
          </w:r>
          <w:r>
            <w:rPr>
              <w:rFonts w:hint="eastAsia" w:ascii="黑体" w:hAnsi="黑体" w:eastAsia="黑体" w:cs="黑体"/>
              <w:b w:val="0"/>
              <w:bCs/>
              <w:color w:val="auto"/>
            </w:rPr>
            <w:fldChar w:fldCharType="separate"/>
          </w:r>
          <w:r>
            <w:rPr>
              <w:rFonts w:hint="eastAsia" w:ascii="黑体" w:hAnsi="黑体" w:eastAsia="黑体" w:cs="黑体"/>
              <w:b w:val="0"/>
              <w:bCs/>
              <w:color w:val="auto"/>
              <w:szCs w:val="32"/>
              <w:lang w:val="en-US" w:eastAsia="zh-CN"/>
            </w:rPr>
            <w:t>一</w:t>
          </w:r>
          <w:r>
            <w:rPr>
              <w:rFonts w:hint="eastAsia" w:ascii="黑体" w:hAnsi="黑体" w:eastAsia="黑体" w:cs="黑体"/>
              <w:b w:val="0"/>
              <w:bCs/>
              <w:color w:val="auto"/>
              <w:szCs w:val="32"/>
            </w:rPr>
            <w:t>、总体要求</w:t>
          </w:r>
          <w:r>
            <w:rPr>
              <w:rFonts w:hint="eastAsia" w:ascii="黑体" w:hAnsi="黑体" w:eastAsia="黑体" w:cs="黑体"/>
              <w:b w:val="0"/>
              <w:bCs/>
              <w:color w:val="auto"/>
            </w:rPr>
            <w:tab/>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PAGEREF _Toc20453 \h </w:instrText>
          </w:r>
          <w:r>
            <w:rPr>
              <w:rFonts w:hint="eastAsia" w:ascii="黑体" w:hAnsi="黑体" w:eastAsia="黑体" w:cs="黑体"/>
              <w:b w:val="0"/>
              <w:bCs/>
              <w:color w:val="auto"/>
            </w:rPr>
            <w:fldChar w:fldCharType="separate"/>
          </w:r>
          <w:r>
            <w:rPr>
              <w:rFonts w:hint="eastAsia" w:ascii="黑体" w:hAnsi="黑体" w:eastAsia="黑体" w:cs="黑体"/>
              <w:b w:val="0"/>
              <w:bCs/>
              <w:color w:val="auto"/>
            </w:rPr>
            <w:t>1</w:t>
          </w:r>
          <w:r>
            <w:rPr>
              <w:rFonts w:hint="eastAsia" w:ascii="黑体" w:hAnsi="黑体" w:eastAsia="黑体" w:cs="黑体"/>
              <w:b w:val="0"/>
              <w:bCs/>
              <w:color w:val="auto"/>
            </w:rPr>
            <w:fldChar w:fldCharType="end"/>
          </w:r>
          <w:r>
            <w:rPr>
              <w:rFonts w:hint="eastAsia" w:ascii="黑体" w:hAnsi="黑体" w:eastAsia="黑体" w:cs="黑体"/>
              <w:b w:val="0"/>
              <w:bCs/>
              <w:color w:val="auto"/>
            </w:rPr>
            <w:fldChar w:fldCharType="end"/>
          </w:r>
        </w:p>
        <w:p w14:paraId="54B732E9">
          <w:pPr>
            <w:pStyle w:val="17"/>
            <w:tabs>
              <w:tab w:val="right" w:leader="dot" w:pos="8306"/>
            </w:tabs>
            <w:rPr>
              <w:rFonts w:hint="eastAsia" w:ascii="黑体" w:hAnsi="黑体" w:eastAsia="黑体" w:cs="黑体"/>
              <w:b w:val="0"/>
              <w:bCs/>
              <w:color w:val="auto"/>
            </w:rPr>
          </w:pP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HYPERLINK \l _Toc25569 </w:instrText>
          </w:r>
          <w:r>
            <w:rPr>
              <w:rFonts w:hint="eastAsia" w:ascii="黑体" w:hAnsi="黑体" w:eastAsia="黑体" w:cs="黑体"/>
              <w:b w:val="0"/>
              <w:bCs/>
              <w:color w:val="auto"/>
            </w:rPr>
            <w:fldChar w:fldCharType="separate"/>
          </w:r>
          <w:r>
            <w:rPr>
              <w:rFonts w:hint="eastAsia" w:ascii="黑体" w:hAnsi="黑体" w:eastAsia="黑体" w:cs="黑体"/>
              <w:b w:val="0"/>
              <w:bCs/>
              <w:color w:val="auto"/>
              <w:szCs w:val="32"/>
              <w:lang w:val="en-US" w:eastAsia="zh-CN"/>
            </w:rPr>
            <w:t>二</w:t>
          </w:r>
          <w:r>
            <w:rPr>
              <w:rFonts w:hint="eastAsia" w:ascii="黑体" w:hAnsi="黑体" w:eastAsia="黑体" w:cs="黑体"/>
              <w:b w:val="0"/>
              <w:bCs/>
              <w:color w:val="auto"/>
              <w:szCs w:val="32"/>
            </w:rPr>
            <w:t>、锚定“生态共富”目标，推动经济社会绿色低碳转型</w:t>
          </w:r>
          <w:r>
            <w:rPr>
              <w:rFonts w:hint="eastAsia" w:ascii="黑体" w:hAnsi="黑体" w:eastAsia="黑体" w:cs="黑体"/>
              <w:b w:val="0"/>
              <w:bCs/>
              <w:color w:val="auto"/>
            </w:rPr>
            <w:tab/>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PAGEREF _Toc25569 \h </w:instrText>
          </w:r>
          <w:r>
            <w:rPr>
              <w:rFonts w:hint="eastAsia" w:ascii="黑体" w:hAnsi="黑体" w:eastAsia="黑体" w:cs="黑体"/>
              <w:b w:val="0"/>
              <w:bCs/>
              <w:color w:val="auto"/>
            </w:rPr>
            <w:fldChar w:fldCharType="separate"/>
          </w:r>
          <w:r>
            <w:rPr>
              <w:rFonts w:hint="eastAsia" w:ascii="黑体" w:hAnsi="黑体" w:eastAsia="黑体" w:cs="黑体"/>
              <w:b w:val="0"/>
              <w:bCs/>
              <w:color w:val="auto"/>
            </w:rPr>
            <w:t>3</w:t>
          </w:r>
          <w:r>
            <w:rPr>
              <w:rFonts w:hint="eastAsia" w:ascii="黑体" w:hAnsi="黑体" w:eastAsia="黑体" w:cs="黑体"/>
              <w:b w:val="0"/>
              <w:bCs/>
              <w:color w:val="auto"/>
            </w:rPr>
            <w:fldChar w:fldCharType="end"/>
          </w:r>
          <w:r>
            <w:rPr>
              <w:rFonts w:hint="eastAsia" w:ascii="黑体" w:hAnsi="黑体" w:eastAsia="黑体" w:cs="黑体"/>
              <w:b w:val="0"/>
              <w:bCs/>
              <w:color w:val="auto"/>
            </w:rPr>
            <w:fldChar w:fldCharType="end"/>
          </w:r>
        </w:p>
        <w:p w14:paraId="63AEB052">
          <w:pPr>
            <w:pStyle w:val="17"/>
            <w:tabs>
              <w:tab w:val="right" w:leader="dot" w:pos="8306"/>
            </w:tabs>
            <w:rPr>
              <w:rFonts w:hint="eastAsia" w:ascii="黑体" w:hAnsi="黑体" w:eastAsia="黑体" w:cs="黑体"/>
              <w:b w:val="0"/>
              <w:bCs/>
              <w:color w:val="auto"/>
            </w:rPr>
          </w:pP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HYPERLINK \l _Toc2375 </w:instrText>
          </w:r>
          <w:r>
            <w:rPr>
              <w:rFonts w:hint="eastAsia" w:ascii="黑体" w:hAnsi="黑体" w:eastAsia="黑体" w:cs="黑体"/>
              <w:b w:val="0"/>
              <w:bCs/>
              <w:color w:val="auto"/>
            </w:rPr>
            <w:fldChar w:fldCharType="separate"/>
          </w:r>
          <w:r>
            <w:rPr>
              <w:rFonts w:hint="eastAsia" w:ascii="黑体" w:hAnsi="黑体" w:eastAsia="黑体" w:cs="黑体"/>
              <w:b w:val="0"/>
              <w:bCs/>
              <w:color w:val="auto"/>
              <w:szCs w:val="32"/>
              <w:lang w:val="en-US" w:eastAsia="zh-CN"/>
            </w:rPr>
            <w:t>三</w:t>
          </w:r>
          <w:r>
            <w:rPr>
              <w:rFonts w:hint="eastAsia" w:ascii="黑体" w:hAnsi="黑体" w:eastAsia="黑体" w:cs="黑体"/>
              <w:b w:val="0"/>
              <w:bCs/>
              <w:color w:val="auto"/>
              <w:szCs w:val="32"/>
            </w:rPr>
            <w:t>、筑牢“三屏三廊”生态屏障，守护闽西美丽山川</w:t>
          </w:r>
          <w:r>
            <w:rPr>
              <w:rFonts w:hint="eastAsia" w:ascii="黑体" w:hAnsi="黑体" w:eastAsia="黑体" w:cs="黑体"/>
              <w:b w:val="0"/>
              <w:bCs/>
              <w:color w:val="auto"/>
            </w:rPr>
            <w:tab/>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PAGEREF _Toc2375 \h </w:instrText>
          </w:r>
          <w:r>
            <w:rPr>
              <w:rFonts w:hint="eastAsia" w:ascii="黑体" w:hAnsi="黑体" w:eastAsia="黑体" w:cs="黑体"/>
              <w:b w:val="0"/>
              <w:bCs/>
              <w:color w:val="auto"/>
            </w:rPr>
            <w:fldChar w:fldCharType="separate"/>
          </w:r>
          <w:r>
            <w:rPr>
              <w:rFonts w:hint="eastAsia" w:ascii="黑体" w:hAnsi="黑体" w:eastAsia="黑体" w:cs="黑体"/>
              <w:b w:val="0"/>
              <w:bCs/>
              <w:color w:val="auto"/>
            </w:rPr>
            <w:t>7</w:t>
          </w:r>
          <w:r>
            <w:rPr>
              <w:rFonts w:hint="eastAsia" w:ascii="黑体" w:hAnsi="黑体" w:eastAsia="黑体" w:cs="黑体"/>
              <w:b w:val="0"/>
              <w:bCs/>
              <w:color w:val="auto"/>
            </w:rPr>
            <w:fldChar w:fldCharType="end"/>
          </w:r>
          <w:r>
            <w:rPr>
              <w:rFonts w:hint="eastAsia" w:ascii="黑体" w:hAnsi="黑体" w:eastAsia="黑体" w:cs="黑体"/>
              <w:b w:val="0"/>
              <w:bCs/>
              <w:color w:val="auto"/>
            </w:rPr>
            <w:fldChar w:fldCharType="end"/>
          </w:r>
        </w:p>
        <w:p w14:paraId="7D904519">
          <w:pPr>
            <w:pStyle w:val="17"/>
            <w:tabs>
              <w:tab w:val="right" w:leader="dot" w:pos="8306"/>
            </w:tabs>
            <w:rPr>
              <w:rFonts w:hint="eastAsia" w:ascii="黑体" w:hAnsi="黑体" w:eastAsia="黑体" w:cs="黑体"/>
              <w:b w:val="0"/>
              <w:bCs/>
              <w:color w:val="auto"/>
            </w:rPr>
          </w:pP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HYPERLINK \l _Toc23801 </w:instrText>
          </w:r>
          <w:r>
            <w:rPr>
              <w:rFonts w:hint="eastAsia" w:ascii="黑体" w:hAnsi="黑体" w:eastAsia="黑体" w:cs="黑体"/>
              <w:b w:val="0"/>
              <w:bCs/>
              <w:color w:val="auto"/>
            </w:rPr>
            <w:fldChar w:fldCharType="separate"/>
          </w:r>
          <w:r>
            <w:rPr>
              <w:rFonts w:hint="eastAsia" w:ascii="黑体" w:hAnsi="黑体" w:eastAsia="黑体" w:cs="黑体"/>
              <w:b w:val="0"/>
              <w:bCs/>
              <w:color w:val="auto"/>
              <w:szCs w:val="32"/>
              <w:lang w:val="en-US" w:eastAsia="zh-CN"/>
            </w:rPr>
            <w:t>四</w:t>
          </w:r>
          <w:r>
            <w:rPr>
              <w:rFonts w:hint="eastAsia" w:ascii="黑体" w:hAnsi="黑体" w:eastAsia="黑体" w:cs="黑体"/>
              <w:b w:val="0"/>
              <w:bCs/>
              <w:color w:val="auto"/>
              <w:szCs w:val="32"/>
            </w:rPr>
            <w:t>、坚持“三水统筹”，推进“三江之源”美丽河湖建设</w:t>
          </w:r>
          <w:r>
            <w:rPr>
              <w:rFonts w:hint="eastAsia" w:ascii="黑体" w:hAnsi="黑体" w:eastAsia="黑体" w:cs="黑体"/>
              <w:b w:val="0"/>
              <w:bCs/>
              <w:color w:val="auto"/>
            </w:rPr>
            <w:tab/>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PAGEREF _Toc23801 \h </w:instrText>
          </w:r>
          <w:r>
            <w:rPr>
              <w:rFonts w:hint="eastAsia" w:ascii="黑体" w:hAnsi="黑体" w:eastAsia="黑体" w:cs="黑体"/>
              <w:b w:val="0"/>
              <w:bCs/>
              <w:color w:val="auto"/>
            </w:rPr>
            <w:fldChar w:fldCharType="separate"/>
          </w:r>
          <w:r>
            <w:rPr>
              <w:rFonts w:hint="eastAsia" w:ascii="黑体" w:hAnsi="黑体" w:eastAsia="黑体" w:cs="黑体"/>
              <w:b w:val="0"/>
              <w:bCs/>
              <w:color w:val="auto"/>
            </w:rPr>
            <w:t>9</w:t>
          </w:r>
          <w:r>
            <w:rPr>
              <w:rFonts w:hint="eastAsia" w:ascii="黑体" w:hAnsi="黑体" w:eastAsia="黑体" w:cs="黑体"/>
              <w:b w:val="0"/>
              <w:bCs/>
              <w:color w:val="auto"/>
            </w:rPr>
            <w:fldChar w:fldCharType="end"/>
          </w:r>
          <w:r>
            <w:rPr>
              <w:rFonts w:hint="eastAsia" w:ascii="黑体" w:hAnsi="黑体" w:eastAsia="黑体" w:cs="黑体"/>
              <w:b w:val="0"/>
              <w:bCs/>
              <w:color w:val="auto"/>
            </w:rPr>
            <w:fldChar w:fldCharType="end"/>
          </w:r>
        </w:p>
        <w:p w14:paraId="7152AF02">
          <w:pPr>
            <w:pStyle w:val="17"/>
            <w:tabs>
              <w:tab w:val="right" w:leader="dot" w:pos="8306"/>
            </w:tabs>
            <w:rPr>
              <w:rFonts w:hint="eastAsia" w:ascii="黑体" w:hAnsi="黑体" w:eastAsia="黑体" w:cs="黑体"/>
              <w:b w:val="0"/>
              <w:bCs/>
              <w:color w:val="auto"/>
            </w:rPr>
          </w:pP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HYPERLINK \l _Toc7783 </w:instrText>
          </w:r>
          <w:r>
            <w:rPr>
              <w:rFonts w:hint="eastAsia" w:ascii="黑体" w:hAnsi="黑体" w:eastAsia="黑体" w:cs="黑体"/>
              <w:b w:val="0"/>
              <w:bCs/>
              <w:color w:val="auto"/>
            </w:rPr>
            <w:fldChar w:fldCharType="separate"/>
          </w:r>
          <w:r>
            <w:rPr>
              <w:rFonts w:hint="eastAsia" w:ascii="黑体" w:hAnsi="黑体" w:eastAsia="黑体" w:cs="黑体"/>
              <w:b w:val="0"/>
              <w:bCs/>
              <w:color w:val="auto"/>
              <w:szCs w:val="32"/>
              <w:lang w:val="en-US" w:eastAsia="zh-CN"/>
            </w:rPr>
            <w:t>五</w:t>
          </w:r>
          <w:r>
            <w:rPr>
              <w:rFonts w:hint="eastAsia" w:ascii="黑体" w:hAnsi="黑体" w:eastAsia="黑体" w:cs="黑体"/>
              <w:b w:val="0"/>
              <w:bCs/>
              <w:color w:val="auto"/>
              <w:szCs w:val="32"/>
            </w:rPr>
            <w:t>、坚持人民城市理念，绘就“山水龙岩”美丽城市画卷</w:t>
          </w:r>
          <w:r>
            <w:rPr>
              <w:rFonts w:hint="eastAsia" w:ascii="黑体" w:hAnsi="黑体" w:eastAsia="黑体" w:cs="黑体"/>
              <w:b w:val="0"/>
              <w:bCs/>
              <w:color w:val="auto"/>
            </w:rPr>
            <w:tab/>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PAGEREF _Toc7783 \h </w:instrText>
          </w:r>
          <w:r>
            <w:rPr>
              <w:rFonts w:hint="eastAsia" w:ascii="黑体" w:hAnsi="黑体" w:eastAsia="黑体" w:cs="黑体"/>
              <w:b w:val="0"/>
              <w:bCs/>
              <w:color w:val="auto"/>
            </w:rPr>
            <w:fldChar w:fldCharType="separate"/>
          </w:r>
          <w:r>
            <w:rPr>
              <w:rFonts w:hint="eastAsia" w:ascii="黑体" w:hAnsi="黑体" w:eastAsia="黑体" w:cs="黑体"/>
              <w:b w:val="0"/>
              <w:bCs/>
              <w:color w:val="auto"/>
            </w:rPr>
            <w:t>11</w:t>
          </w:r>
          <w:r>
            <w:rPr>
              <w:rFonts w:hint="eastAsia" w:ascii="黑体" w:hAnsi="黑体" w:eastAsia="黑体" w:cs="黑体"/>
              <w:b w:val="0"/>
              <w:bCs/>
              <w:color w:val="auto"/>
            </w:rPr>
            <w:fldChar w:fldCharType="end"/>
          </w:r>
          <w:r>
            <w:rPr>
              <w:rFonts w:hint="eastAsia" w:ascii="黑体" w:hAnsi="黑体" w:eastAsia="黑体" w:cs="黑体"/>
              <w:b w:val="0"/>
              <w:bCs/>
              <w:color w:val="auto"/>
            </w:rPr>
            <w:fldChar w:fldCharType="end"/>
          </w:r>
        </w:p>
        <w:p w14:paraId="6EF92DEA">
          <w:pPr>
            <w:pStyle w:val="17"/>
            <w:tabs>
              <w:tab w:val="right" w:leader="dot" w:pos="8306"/>
            </w:tabs>
            <w:rPr>
              <w:rFonts w:hint="eastAsia" w:ascii="黑体" w:hAnsi="黑体" w:eastAsia="黑体" w:cs="黑体"/>
              <w:b w:val="0"/>
              <w:bCs/>
              <w:color w:val="auto"/>
            </w:rPr>
          </w:pP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HYPERLINK \l _Toc19459 </w:instrText>
          </w:r>
          <w:r>
            <w:rPr>
              <w:rFonts w:hint="eastAsia" w:ascii="黑体" w:hAnsi="黑体" w:eastAsia="黑体" w:cs="黑体"/>
              <w:b w:val="0"/>
              <w:bCs/>
              <w:color w:val="auto"/>
            </w:rPr>
            <w:fldChar w:fldCharType="separate"/>
          </w:r>
          <w:r>
            <w:rPr>
              <w:rFonts w:hint="eastAsia" w:ascii="黑体" w:hAnsi="黑体" w:eastAsia="黑体" w:cs="黑体"/>
              <w:b w:val="0"/>
              <w:bCs/>
              <w:color w:val="auto"/>
              <w:szCs w:val="32"/>
              <w:lang w:val="en-US" w:eastAsia="zh-CN"/>
            </w:rPr>
            <w:t>六</w:t>
          </w:r>
          <w:r>
            <w:rPr>
              <w:rFonts w:hint="eastAsia" w:ascii="黑体" w:hAnsi="黑体" w:eastAsia="黑体" w:cs="黑体"/>
              <w:b w:val="0"/>
              <w:bCs/>
              <w:color w:val="auto"/>
              <w:szCs w:val="32"/>
            </w:rPr>
            <w:t>、推进乡村全面振兴，打造宜居宜游客家美丽乡村样板</w:t>
          </w:r>
          <w:r>
            <w:rPr>
              <w:rFonts w:hint="eastAsia" w:ascii="黑体" w:hAnsi="黑体" w:eastAsia="黑体" w:cs="黑体"/>
              <w:b w:val="0"/>
              <w:bCs/>
              <w:color w:val="auto"/>
            </w:rPr>
            <w:tab/>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PAGEREF _Toc19459 \h </w:instrText>
          </w:r>
          <w:r>
            <w:rPr>
              <w:rFonts w:hint="eastAsia" w:ascii="黑体" w:hAnsi="黑体" w:eastAsia="黑体" w:cs="黑体"/>
              <w:b w:val="0"/>
              <w:bCs/>
              <w:color w:val="auto"/>
            </w:rPr>
            <w:fldChar w:fldCharType="separate"/>
          </w:r>
          <w:r>
            <w:rPr>
              <w:rFonts w:hint="eastAsia" w:ascii="黑体" w:hAnsi="黑体" w:eastAsia="黑体" w:cs="黑体"/>
              <w:b w:val="0"/>
              <w:bCs/>
              <w:color w:val="auto"/>
            </w:rPr>
            <w:t>14</w:t>
          </w:r>
          <w:r>
            <w:rPr>
              <w:rFonts w:hint="eastAsia" w:ascii="黑体" w:hAnsi="黑体" w:eastAsia="黑体" w:cs="黑体"/>
              <w:b w:val="0"/>
              <w:bCs/>
              <w:color w:val="auto"/>
            </w:rPr>
            <w:fldChar w:fldCharType="end"/>
          </w:r>
          <w:r>
            <w:rPr>
              <w:rFonts w:hint="eastAsia" w:ascii="黑体" w:hAnsi="黑体" w:eastAsia="黑体" w:cs="黑体"/>
              <w:b w:val="0"/>
              <w:bCs/>
              <w:color w:val="auto"/>
            </w:rPr>
            <w:fldChar w:fldCharType="end"/>
          </w:r>
        </w:p>
        <w:p w14:paraId="557F87A8">
          <w:pPr>
            <w:pStyle w:val="17"/>
            <w:tabs>
              <w:tab w:val="right" w:leader="dot" w:pos="8306"/>
            </w:tabs>
            <w:rPr>
              <w:rFonts w:hint="eastAsia" w:ascii="黑体" w:hAnsi="黑体" w:eastAsia="黑体" w:cs="黑体"/>
              <w:b w:val="0"/>
              <w:bCs/>
              <w:color w:val="auto"/>
            </w:rPr>
          </w:pP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HYPERLINK \l _Toc31922 </w:instrText>
          </w:r>
          <w:r>
            <w:rPr>
              <w:rFonts w:hint="eastAsia" w:ascii="黑体" w:hAnsi="黑体" w:eastAsia="黑体" w:cs="黑体"/>
              <w:b w:val="0"/>
              <w:bCs/>
              <w:color w:val="auto"/>
            </w:rPr>
            <w:fldChar w:fldCharType="separate"/>
          </w:r>
          <w:r>
            <w:rPr>
              <w:rFonts w:hint="eastAsia" w:ascii="黑体" w:hAnsi="黑体" w:eastAsia="黑体" w:cs="黑体"/>
              <w:b w:val="0"/>
              <w:bCs/>
              <w:color w:val="auto"/>
              <w:szCs w:val="32"/>
              <w:lang w:val="en-US" w:eastAsia="zh-CN"/>
            </w:rPr>
            <w:t>七</w:t>
          </w:r>
          <w:r>
            <w:rPr>
              <w:rFonts w:hint="eastAsia" w:ascii="黑体" w:hAnsi="黑体" w:eastAsia="黑体" w:cs="黑体"/>
              <w:b w:val="0"/>
              <w:bCs/>
              <w:color w:val="auto"/>
              <w:szCs w:val="32"/>
            </w:rPr>
            <w:t>、积极推进智改数转，加快集约循环美丽园区建设</w:t>
          </w:r>
          <w:r>
            <w:rPr>
              <w:rFonts w:hint="eastAsia" w:ascii="黑体" w:hAnsi="黑体" w:eastAsia="黑体" w:cs="黑体"/>
              <w:b w:val="0"/>
              <w:bCs/>
              <w:color w:val="auto"/>
            </w:rPr>
            <w:tab/>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PAGEREF _Toc31922 \h </w:instrText>
          </w:r>
          <w:r>
            <w:rPr>
              <w:rFonts w:hint="eastAsia" w:ascii="黑体" w:hAnsi="黑体" w:eastAsia="黑体" w:cs="黑体"/>
              <w:b w:val="0"/>
              <w:bCs/>
              <w:color w:val="auto"/>
            </w:rPr>
            <w:fldChar w:fldCharType="separate"/>
          </w:r>
          <w:r>
            <w:rPr>
              <w:rFonts w:hint="eastAsia" w:ascii="黑体" w:hAnsi="黑体" w:eastAsia="黑体" w:cs="黑体"/>
              <w:b w:val="0"/>
              <w:bCs/>
              <w:color w:val="auto"/>
            </w:rPr>
            <w:t>15</w:t>
          </w:r>
          <w:r>
            <w:rPr>
              <w:rFonts w:hint="eastAsia" w:ascii="黑体" w:hAnsi="黑体" w:eastAsia="黑体" w:cs="黑体"/>
              <w:b w:val="0"/>
              <w:bCs/>
              <w:color w:val="auto"/>
            </w:rPr>
            <w:fldChar w:fldCharType="end"/>
          </w:r>
          <w:r>
            <w:rPr>
              <w:rFonts w:hint="eastAsia" w:ascii="黑体" w:hAnsi="黑体" w:eastAsia="黑体" w:cs="黑体"/>
              <w:b w:val="0"/>
              <w:bCs/>
              <w:color w:val="auto"/>
            </w:rPr>
            <w:fldChar w:fldCharType="end"/>
          </w:r>
        </w:p>
        <w:p w14:paraId="5AF17CF6">
          <w:pPr>
            <w:pStyle w:val="17"/>
            <w:tabs>
              <w:tab w:val="right" w:leader="dot" w:pos="8306"/>
            </w:tabs>
            <w:rPr>
              <w:rFonts w:hint="eastAsia" w:ascii="黑体" w:hAnsi="黑体" w:eastAsia="黑体" w:cs="黑体"/>
              <w:b w:val="0"/>
              <w:bCs/>
              <w:color w:val="auto"/>
            </w:rPr>
          </w:pP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HYPERLINK \l _Toc11861 </w:instrText>
          </w:r>
          <w:r>
            <w:rPr>
              <w:rFonts w:hint="eastAsia" w:ascii="黑体" w:hAnsi="黑体" w:eastAsia="黑体" w:cs="黑体"/>
              <w:b w:val="0"/>
              <w:bCs/>
              <w:color w:val="auto"/>
            </w:rPr>
            <w:fldChar w:fldCharType="separate"/>
          </w:r>
          <w:r>
            <w:rPr>
              <w:rFonts w:hint="eastAsia" w:ascii="黑体" w:hAnsi="黑体" w:eastAsia="黑体" w:cs="黑体"/>
              <w:b w:val="0"/>
              <w:bCs/>
              <w:color w:val="auto"/>
              <w:szCs w:val="32"/>
              <w:lang w:val="en-US" w:eastAsia="zh-CN"/>
            </w:rPr>
            <w:t>八</w:t>
          </w:r>
          <w:r>
            <w:rPr>
              <w:rFonts w:hint="eastAsia" w:ascii="黑体" w:hAnsi="黑体" w:eastAsia="黑体" w:cs="黑体"/>
              <w:b w:val="0"/>
              <w:bCs/>
              <w:color w:val="auto"/>
              <w:szCs w:val="32"/>
            </w:rPr>
            <w:t>、强化环境风险防控，守牢美丽龙岩生态安全底线</w:t>
          </w:r>
          <w:r>
            <w:rPr>
              <w:rFonts w:hint="eastAsia" w:ascii="黑体" w:hAnsi="黑体" w:eastAsia="黑体" w:cs="黑体"/>
              <w:b w:val="0"/>
              <w:bCs/>
              <w:color w:val="auto"/>
            </w:rPr>
            <w:tab/>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PAGEREF _Toc11861 \h </w:instrText>
          </w:r>
          <w:r>
            <w:rPr>
              <w:rFonts w:hint="eastAsia" w:ascii="黑体" w:hAnsi="黑体" w:eastAsia="黑体" w:cs="黑体"/>
              <w:b w:val="0"/>
              <w:bCs/>
              <w:color w:val="auto"/>
            </w:rPr>
            <w:fldChar w:fldCharType="separate"/>
          </w:r>
          <w:r>
            <w:rPr>
              <w:rFonts w:hint="eastAsia" w:ascii="黑体" w:hAnsi="黑体" w:eastAsia="黑体" w:cs="黑体"/>
              <w:b w:val="0"/>
              <w:bCs/>
              <w:color w:val="auto"/>
            </w:rPr>
            <w:t>18</w:t>
          </w:r>
          <w:r>
            <w:rPr>
              <w:rFonts w:hint="eastAsia" w:ascii="黑体" w:hAnsi="黑体" w:eastAsia="黑体" w:cs="黑体"/>
              <w:b w:val="0"/>
              <w:bCs/>
              <w:color w:val="auto"/>
            </w:rPr>
            <w:fldChar w:fldCharType="end"/>
          </w:r>
          <w:r>
            <w:rPr>
              <w:rFonts w:hint="eastAsia" w:ascii="黑体" w:hAnsi="黑体" w:eastAsia="黑体" w:cs="黑体"/>
              <w:b w:val="0"/>
              <w:bCs/>
              <w:color w:val="auto"/>
            </w:rPr>
            <w:fldChar w:fldCharType="end"/>
          </w:r>
        </w:p>
        <w:p w14:paraId="02239B03">
          <w:pPr>
            <w:pStyle w:val="17"/>
            <w:tabs>
              <w:tab w:val="right" w:leader="dot" w:pos="8306"/>
            </w:tabs>
            <w:rPr>
              <w:rFonts w:hint="eastAsia" w:ascii="黑体" w:hAnsi="黑体" w:eastAsia="黑体" w:cs="黑体"/>
              <w:b w:val="0"/>
              <w:bCs/>
              <w:color w:val="auto"/>
            </w:rPr>
          </w:pP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HYPERLINK \l _Toc3368 </w:instrText>
          </w:r>
          <w:r>
            <w:rPr>
              <w:rFonts w:hint="eastAsia" w:ascii="黑体" w:hAnsi="黑体" w:eastAsia="黑体" w:cs="黑体"/>
              <w:b w:val="0"/>
              <w:bCs/>
              <w:color w:val="auto"/>
            </w:rPr>
            <w:fldChar w:fldCharType="separate"/>
          </w:r>
          <w:r>
            <w:rPr>
              <w:rFonts w:hint="eastAsia" w:ascii="黑体" w:hAnsi="黑体" w:eastAsia="黑体" w:cs="黑体"/>
              <w:b w:val="0"/>
              <w:bCs/>
              <w:color w:val="auto"/>
              <w:szCs w:val="32"/>
              <w:lang w:val="en-US" w:eastAsia="zh-CN"/>
            </w:rPr>
            <w:t>九</w:t>
          </w:r>
          <w:r>
            <w:rPr>
              <w:rFonts w:hint="eastAsia" w:ascii="黑体" w:hAnsi="黑体" w:eastAsia="黑体" w:cs="黑体"/>
              <w:b w:val="0"/>
              <w:bCs/>
              <w:color w:val="auto"/>
              <w:szCs w:val="32"/>
            </w:rPr>
            <w:t>、</w:t>
          </w:r>
          <w:r>
            <w:rPr>
              <w:rFonts w:hint="eastAsia" w:ascii="黑体" w:hAnsi="黑体" w:eastAsia="黑体" w:cs="黑体"/>
              <w:b w:val="0"/>
              <w:bCs/>
              <w:color w:val="auto"/>
              <w:szCs w:val="32"/>
              <w:lang w:val="en-US" w:eastAsia="zh-CN"/>
            </w:rPr>
            <w:t>深化拓展“两山”转化路径</w:t>
          </w:r>
          <w:r>
            <w:rPr>
              <w:rFonts w:hint="eastAsia" w:ascii="黑体" w:hAnsi="黑体" w:eastAsia="黑体" w:cs="黑体"/>
              <w:b w:val="0"/>
              <w:bCs/>
              <w:color w:val="auto"/>
              <w:szCs w:val="32"/>
            </w:rPr>
            <w:t>，提升环</w:t>
          </w:r>
          <w:r>
            <w:rPr>
              <w:rFonts w:hint="eastAsia" w:ascii="黑体" w:hAnsi="黑体" w:eastAsia="黑体" w:cs="黑体"/>
              <w:b w:val="0"/>
              <w:bCs/>
              <w:color w:val="auto"/>
              <w:szCs w:val="32"/>
              <w:highlight w:val="none"/>
            </w:rPr>
            <w:t>境治理</w:t>
          </w:r>
          <w:r>
            <w:rPr>
              <w:rFonts w:hint="eastAsia" w:ascii="黑体" w:hAnsi="黑体" w:eastAsia="黑体" w:cs="黑体"/>
              <w:b w:val="0"/>
              <w:bCs/>
              <w:color w:val="auto"/>
              <w:szCs w:val="32"/>
            </w:rPr>
            <w:t>水平</w:t>
          </w:r>
          <w:r>
            <w:rPr>
              <w:rFonts w:hint="eastAsia" w:ascii="黑体" w:hAnsi="黑体" w:eastAsia="黑体" w:cs="黑体"/>
              <w:b w:val="0"/>
              <w:bCs/>
              <w:color w:val="auto"/>
            </w:rPr>
            <w:tab/>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PAGEREF _Toc3368 \h </w:instrText>
          </w:r>
          <w:r>
            <w:rPr>
              <w:rFonts w:hint="eastAsia" w:ascii="黑体" w:hAnsi="黑体" w:eastAsia="黑体" w:cs="黑体"/>
              <w:b w:val="0"/>
              <w:bCs/>
              <w:color w:val="auto"/>
            </w:rPr>
            <w:fldChar w:fldCharType="separate"/>
          </w:r>
          <w:r>
            <w:rPr>
              <w:rFonts w:hint="eastAsia" w:ascii="黑体" w:hAnsi="黑体" w:eastAsia="黑体" w:cs="黑体"/>
              <w:b w:val="0"/>
              <w:bCs/>
              <w:color w:val="auto"/>
            </w:rPr>
            <w:t>19</w:t>
          </w:r>
          <w:r>
            <w:rPr>
              <w:rFonts w:hint="eastAsia" w:ascii="黑体" w:hAnsi="黑体" w:eastAsia="黑体" w:cs="黑体"/>
              <w:b w:val="0"/>
              <w:bCs/>
              <w:color w:val="auto"/>
            </w:rPr>
            <w:fldChar w:fldCharType="end"/>
          </w:r>
          <w:r>
            <w:rPr>
              <w:rFonts w:hint="eastAsia" w:ascii="黑体" w:hAnsi="黑体" w:eastAsia="黑体" w:cs="黑体"/>
              <w:b w:val="0"/>
              <w:bCs/>
              <w:color w:val="auto"/>
            </w:rPr>
            <w:fldChar w:fldCharType="end"/>
          </w:r>
        </w:p>
        <w:p w14:paraId="07B6E3C9">
          <w:pPr>
            <w:pStyle w:val="17"/>
            <w:tabs>
              <w:tab w:val="right" w:leader="dot" w:pos="8306"/>
            </w:tabs>
            <w:rPr>
              <w:rFonts w:hint="eastAsia" w:ascii="黑体" w:hAnsi="黑体" w:eastAsia="黑体" w:cs="黑体"/>
              <w:b w:val="0"/>
              <w:bCs/>
              <w:color w:val="auto"/>
            </w:rPr>
          </w:pP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HYPERLINK \l _Toc26153 </w:instrText>
          </w:r>
          <w:r>
            <w:rPr>
              <w:rFonts w:hint="eastAsia" w:ascii="黑体" w:hAnsi="黑体" w:eastAsia="黑体" w:cs="黑体"/>
              <w:b w:val="0"/>
              <w:bCs/>
              <w:color w:val="auto"/>
            </w:rPr>
            <w:fldChar w:fldCharType="separate"/>
          </w:r>
          <w:r>
            <w:rPr>
              <w:rFonts w:hint="eastAsia" w:ascii="黑体" w:hAnsi="黑体" w:eastAsia="黑体" w:cs="黑体"/>
              <w:b w:val="0"/>
              <w:bCs/>
              <w:color w:val="auto"/>
              <w:szCs w:val="32"/>
            </w:rPr>
            <w:t>十、保障措施</w:t>
          </w:r>
          <w:r>
            <w:rPr>
              <w:rFonts w:hint="eastAsia" w:ascii="黑体" w:hAnsi="黑体" w:eastAsia="黑体" w:cs="黑体"/>
              <w:b w:val="0"/>
              <w:bCs/>
              <w:color w:val="auto"/>
            </w:rPr>
            <w:tab/>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PAGEREF _Toc26153 \h </w:instrText>
          </w:r>
          <w:r>
            <w:rPr>
              <w:rFonts w:hint="eastAsia" w:ascii="黑体" w:hAnsi="黑体" w:eastAsia="黑体" w:cs="黑体"/>
              <w:b w:val="0"/>
              <w:bCs/>
              <w:color w:val="auto"/>
            </w:rPr>
            <w:fldChar w:fldCharType="separate"/>
          </w:r>
          <w:r>
            <w:rPr>
              <w:rFonts w:hint="eastAsia" w:ascii="黑体" w:hAnsi="黑体" w:eastAsia="黑体" w:cs="黑体"/>
              <w:b w:val="0"/>
              <w:bCs/>
              <w:color w:val="auto"/>
            </w:rPr>
            <w:t>22</w:t>
          </w:r>
          <w:r>
            <w:rPr>
              <w:rFonts w:hint="eastAsia" w:ascii="黑体" w:hAnsi="黑体" w:eastAsia="黑体" w:cs="黑体"/>
              <w:b w:val="0"/>
              <w:bCs/>
              <w:color w:val="auto"/>
            </w:rPr>
            <w:fldChar w:fldCharType="end"/>
          </w:r>
          <w:r>
            <w:rPr>
              <w:rFonts w:hint="eastAsia" w:ascii="黑体" w:hAnsi="黑体" w:eastAsia="黑体" w:cs="黑体"/>
              <w:b w:val="0"/>
              <w:bCs/>
              <w:color w:val="auto"/>
            </w:rPr>
            <w:fldChar w:fldCharType="end"/>
          </w:r>
        </w:p>
        <w:p w14:paraId="40BC3AE0">
          <w:pPr>
            <w:pStyle w:val="17"/>
            <w:tabs>
              <w:tab w:val="right" w:leader="dot" w:pos="8306"/>
            </w:tabs>
            <w:rPr>
              <w:color w:val="auto"/>
            </w:rPr>
          </w:pPr>
          <w:r>
            <w:rPr>
              <w:rFonts w:hint="eastAsia" w:ascii="黑体" w:hAnsi="黑体" w:eastAsia="黑体" w:cs="黑体"/>
              <w:b w:val="0"/>
              <w:bCs/>
              <w:color w:val="auto"/>
              <w:lang w:val="en-US" w:eastAsia="zh-CN"/>
            </w:rPr>
            <w:t xml:space="preserve">附表1 </w:t>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HYPERLINK \l _Toc18598 </w:instrText>
          </w:r>
          <w:r>
            <w:rPr>
              <w:rFonts w:hint="eastAsia" w:ascii="黑体" w:hAnsi="黑体" w:eastAsia="黑体" w:cs="黑体"/>
              <w:b w:val="0"/>
              <w:bCs/>
              <w:color w:val="auto"/>
            </w:rPr>
            <w:fldChar w:fldCharType="separate"/>
          </w:r>
          <w:r>
            <w:rPr>
              <w:rFonts w:hint="eastAsia" w:ascii="黑体" w:hAnsi="黑体" w:eastAsia="黑体" w:cs="黑体"/>
              <w:b w:val="0"/>
              <w:bCs/>
              <w:color w:val="auto"/>
              <w:szCs w:val="32"/>
              <w:lang w:bidi="ar"/>
            </w:rPr>
            <w:t>美丽龙岩建设计划表</w:t>
          </w:r>
          <w:r>
            <w:rPr>
              <w:rFonts w:hint="eastAsia" w:ascii="黑体" w:hAnsi="黑体" w:eastAsia="黑体" w:cs="黑体"/>
              <w:b w:val="0"/>
              <w:bCs/>
              <w:color w:val="auto"/>
            </w:rPr>
            <w:tab/>
          </w:r>
          <w:r>
            <w:rPr>
              <w:rFonts w:hint="eastAsia" w:ascii="黑体" w:hAnsi="黑体" w:eastAsia="黑体" w:cs="黑体"/>
              <w:b w:val="0"/>
              <w:bCs/>
              <w:color w:val="auto"/>
            </w:rPr>
            <w:fldChar w:fldCharType="begin"/>
          </w:r>
          <w:r>
            <w:rPr>
              <w:rFonts w:hint="eastAsia" w:ascii="黑体" w:hAnsi="黑体" w:eastAsia="黑体" w:cs="黑体"/>
              <w:b w:val="0"/>
              <w:bCs/>
              <w:color w:val="auto"/>
            </w:rPr>
            <w:instrText xml:space="preserve"> PAGEREF _Toc18598 \h </w:instrText>
          </w:r>
          <w:r>
            <w:rPr>
              <w:rFonts w:hint="eastAsia" w:ascii="黑体" w:hAnsi="黑体" w:eastAsia="黑体" w:cs="黑体"/>
              <w:b w:val="0"/>
              <w:bCs/>
              <w:color w:val="auto"/>
            </w:rPr>
            <w:fldChar w:fldCharType="separate"/>
          </w:r>
          <w:r>
            <w:rPr>
              <w:rFonts w:hint="eastAsia" w:ascii="黑体" w:hAnsi="黑体" w:eastAsia="黑体" w:cs="黑体"/>
              <w:b w:val="0"/>
              <w:bCs/>
              <w:color w:val="auto"/>
            </w:rPr>
            <w:t>23</w:t>
          </w:r>
          <w:r>
            <w:rPr>
              <w:rFonts w:hint="eastAsia" w:ascii="黑体" w:hAnsi="黑体" w:eastAsia="黑体" w:cs="黑体"/>
              <w:b w:val="0"/>
              <w:bCs/>
              <w:color w:val="auto"/>
            </w:rPr>
            <w:fldChar w:fldCharType="end"/>
          </w:r>
          <w:r>
            <w:rPr>
              <w:rFonts w:hint="eastAsia" w:ascii="黑体" w:hAnsi="黑体" w:eastAsia="黑体" w:cs="黑体"/>
              <w:b w:val="0"/>
              <w:bCs/>
              <w:color w:val="auto"/>
            </w:rPr>
            <w:fldChar w:fldCharType="end"/>
          </w:r>
        </w:p>
        <w:p w14:paraId="6A04ECD2">
          <w:pPr>
            <w:pStyle w:val="18"/>
            <w:tabs>
              <w:tab w:val="right" w:leader="dot" w:pos="8306"/>
            </w:tabs>
            <w:wordWrap w:val="0"/>
            <w:snapToGrid w:val="0"/>
            <w:spacing w:line="276" w:lineRule="auto"/>
            <w:ind w:left="620"/>
            <w:outlineLvl w:val="0"/>
            <w:rPr>
              <w:rFonts w:eastAsia="黑体"/>
              <w:bCs/>
              <w:color w:val="auto"/>
            </w:rPr>
          </w:pPr>
          <w:r>
            <w:rPr>
              <w:rFonts w:eastAsia="黑体"/>
              <w:bCs/>
              <w:color w:val="auto"/>
            </w:rPr>
            <w:fldChar w:fldCharType="end"/>
          </w:r>
        </w:p>
      </w:sdtContent>
    </w:sdt>
    <w:p w14:paraId="59FE2175">
      <w:pPr>
        <w:tabs>
          <w:tab w:val="right" w:leader="dot" w:pos="8306"/>
        </w:tabs>
        <w:wordWrap w:val="0"/>
        <w:snapToGrid w:val="0"/>
        <w:ind w:left="620"/>
        <w:rPr>
          <w:color w:val="auto"/>
        </w:rPr>
        <w:sectPr>
          <w:footerReference r:id="rId3" w:type="default"/>
          <w:pgSz w:w="11906" w:h="16838"/>
          <w:pgMar w:top="1440" w:right="1800" w:bottom="1440" w:left="1800" w:header="851" w:footer="992" w:gutter="0"/>
          <w:pgNumType w:start="1"/>
          <w:cols w:space="425" w:num="1"/>
          <w:docGrid w:type="lines" w:linePitch="312" w:charSpace="0"/>
        </w:sectPr>
      </w:pPr>
    </w:p>
    <w:bookmarkEnd w:id="0"/>
    <w:bookmarkEnd w:id="1"/>
    <w:bookmarkEnd w:id="2"/>
    <w:bookmarkEnd w:id="3"/>
    <w:bookmarkEnd w:id="4"/>
    <w:bookmarkEnd w:id="5"/>
    <w:bookmarkEnd w:id="6"/>
    <w:bookmarkEnd w:id="7"/>
    <w:bookmarkEnd w:id="8"/>
    <w:bookmarkEnd w:id="9"/>
    <w:bookmarkEnd w:id="10"/>
    <w:bookmarkEnd w:id="11"/>
    <w:bookmarkEnd w:id="12"/>
    <w:p w14:paraId="17491E90">
      <w:pPr>
        <w:widowControl/>
        <w:shd w:val="clear" w:color="auto" w:fill="FFFFFF"/>
        <w:wordWrap w:val="0"/>
        <w:snapToGrid w:val="0"/>
        <w:spacing w:line="360" w:lineRule="auto"/>
        <w:ind w:firstLine="640" w:firstLineChars="200"/>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cs="仿宋_GB2312"/>
          <w:color w:val="auto"/>
          <w:sz w:val="32"/>
          <w:szCs w:val="32"/>
          <w:shd w:val="clear" w:color="auto" w:fill="FFFFFF"/>
        </w:rPr>
        <w:t>“十四五”</w:t>
      </w:r>
      <w:r>
        <w:rPr>
          <w:rFonts w:hint="eastAsia" w:ascii="仿宋_GB2312" w:hAnsi="仿宋_GB2312" w:cs="仿宋_GB2312"/>
          <w:color w:val="auto"/>
          <w:sz w:val="32"/>
          <w:szCs w:val="32"/>
          <w:shd w:val="clear" w:color="auto" w:fill="FFFFFF"/>
          <w:lang w:val="en-US" w:eastAsia="zh-CN"/>
        </w:rPr>
        <w:t>时期</w:t>
      </w:r>
      <w:r>
        <w:rPr>
          <w:rFonts w:hint="eastAsia" w:ascii="仿宋_GB2312" w:hAnsi="仿宋_GB2312" w:cs="仿宋_GB2312"/>
          <w:color w:val="auto"/>
          <w:sz w:val="32"/>
          <w:szCs w:val="32"/>
          <w:shd w:val="clear" w:color="auto" w:fill="FFFFFF"/>
        </w:rPr>
        <w:t>，龙岩市委、市政府</w:t>
      </w:r>
      <w:r>
        <w:rPr>
          <w:rFonts w:hint="eastAsia" w:ascii="仿宋_GB2312" w:hAnsi="仿宋_GB2312" w:cs="仿宋_GB2312"/>
          <w:color w:val="auto"/>
          <w:sz w:val="32"/>
          <w:szCs w:val="32"/>
          <w:shd w:val="clear" w:color="auto" w:fill="FFFFFF"/>
          <w:lang w:val="en-US" w:eastAsia="zh-CN"/>
        </w:rPr>
        <w:t>深入践行</w:t>
      </w:r>
      <w:r>
        <w:rPr>
          <w:rFonts w:hint="eastAsia" w:ascii="仿宋_GB2312" w:hAnsi="仿宋_GB2312" w:cs="仿宋_GB2312"/>
          <w:color w:val="auto"/>
          <w:sz w:val="32"/>
          <w:szCs w:val="32"/>
          <w:shd w:val="clear" w:color="auto" w:fill="FFFFFF"/>
        </w:rPr>
        <w:t>习近平生态文明思想，推动闽西革命老区高质量发展示范区建设</w:t>
      </w:r>
      <w:r>
        <w:rPr>
          <w:rFonts w:hint="eastAsia" w:ascii="仿宋_GB2312" w:hAnsi="仿宋_GB2312" w:cs="仿宋_GB2312"/>
          <w:color w:val="auto"/>
          <w:sz w:val="32"/>
          <w:szCs w:val="32"/>
          <w:shd w:val="clear" w:color="auto" w:fill="FFFFFF"/>
          <w:lang w:eastAsia="zh-CN"/>
        </w:rPr>
        <w:t>，</w:t>
      </w:r>
      <w:r>
        <w:rPr>
          <w:rFonts w:hint="eastAsia" w:ascii="仿宋_GB2312" w:hAnsi="仿宋_GB2312" w:cs="仿宋_GB2312"/>
          <w:color w:val="auto"/>
          <w:sz w:val="32"/>
          <w:szCs w:val="32"/>
          <w:shd w:val="clear" w:color="auto" w:fill="FFFFFF"/>
        </w:rPr>
        <w:t>人均GDP跃居全国20个革命老区重点城市首位</w:t>
      </w:r>
      <w:r>
        <w:rPr>
          <w:rFonts w:hint="eastAsia" w:ascii="仿宋_GB2312" w:hAnsi="仿宋_GB2312" w:cs="仿宋_GB2312"/>
          <w:color w:val="auto"/>
          <w:sz w:val="32"/>
          <w:szCs w:val="32"/>
          <w:shd w:val="clear" w:color="auto" w:fill="FFFFFF"/>
          <w:lang w:eastAsia="zh-CN"/>
        </w:rPr>
        <w:t>，</w:t>
      </w:r>
      <w:r>
        <w:rPr>
          <w:rFonts w:hint="eastAsia" w:ascii="仿宋_GB2312" w:hAnsi="仿宋_GB2312" w:cs="仿宋_GB2312"/>
          <w:color w:val="auto"/>
          <w:sz w:val="32"/>
          <w:szCs w:val="32"/>
          <w:shd w:val="clear" w:color="auto" w:fill="FFFFFF"/>
        </w:rPr>
        <w:t>生态环境质量保持全国前列，获评</w:t>
      </w:r>
      <w:r>
        <w:rPr>
          <w:rFonts w:hint="eastAsia" w:ascii="仿宋_GB2312" w:hAnsi="仿宋_GB2312" w:cs="仿宋_GB2312"/>
          <w:color w:val="auto"/>
          <w:sz w:val="32"/>
          <w:szCs w:val="32"/>
          <w:shd w:val="clear" w:color="auto" w:fill="FFFFFF"/>
          <w:lang w:val="en-US" w:eastAsia="zh-CN"/>
        </w:rPr>
        <w:t>国家</w:t>
      </w:r>
      <w:r>
        <w:rPr>
          <w:rFonts w:hint="eastAsia" w:ascii="仿宋_GB2312" w:hAnsi="仿宋_GB2312" w:cs="仿宋_GB2312"/>
          <w:color w:val="auto"/>
          <w:sz w:val="32"/>
          <w:szCs w:val="32"/>
          <w:shd w:val="clear" w:color="auto" w:fill="FFFFFF"/>
        </w:rPr>
        <w:t>生态文明建设示范区</w:t>
      </w:r>
      <w:r>
        <w:rPr>
          <w:rFonts w:hint="eastAsia" w:ascii="仿宋_GB2312" w:hAnsi="仿宋_GB2312" w:cs="仿宋_GB2312"/>
          <w:color w:val="auto"/>
          <w:sz w:val="32"/>
          <w:szCs w:val="32"/>
          <w:shd w:val="clear" w:color="auto" w:fill="FFFFFF"/>
          <w:lang w:eastAsia="zh-CN"/>
        </w:rPr>
        <w:t>，</w:t>
      </w:r>
      <w:r>
        <w:rPr>
          <w:rFonts w:hint="eastAsia" w:ascii="仿宋_GB2312" w:hAnsi="仿宋_GB2312" w:cs="仿宋_GB2312"/>
          <w:color w:val="auto"/>
          <w:sz w:val="32"/>
          <w:szCs w:val="32"/>
          <w:shd w:val="clear" w:color="auto" w:fill="FFFFFF"/>
        </w:rPr>
        <w:t>省对市党政领导目标责任书考核</w:t>
      </w:r>
      <w:r>
        <w:rPr>
          <w:rFonts w:hint="eastAsia" w:ascii="仿宋_GB2312" w:hAnsi="仿宋_GB2312" w:cs="仿宋_GB2312"/>
          <w:color w:val="auto"/>
          <w:sz w:val="32"/>
          <w:szCs w:val="32"/>
          <w:shd w:val="clear" w:color="auto" w:fill="FFFFFF"/>
          <w:lang w:val="en-US" w:eastAsia="zh-CN"/>
        </w:rPr>
        <w:t>均</w:t>
      </w:r>
      <w:r>
        <w:rPr>
          <w:rFonts w:hint="eastAsia" w:ascii="仿宋_GB2312" w:hAnsi="仿宋_GB2312" w:cs="仿宋_GB2312"/>
          <w:color w:val="auto"/>
          <w:sz w:val="32"/>
          <w:szCs w:val="32"/>
          <w:shd w:val="clear" w:color="auto" w:fill="FFFFFF"/>
        </w:rPr>
        <w:t>获优秀等次</w:t>
      </w:r>
      <w:r>
        <w:rPr>
          <w:rFonts w:hint="eastAsia" w:ascii="仿宋_GB2312" w:hAnsi="仿宋_GB2312" w:cs="仿宋_GB2312"/>
          <w:color w:val="auto"/>
          <w:sz w:val="32"/>
          <w:szCs w:val="32"/>
          <w:shd w:val="clear" w:color="auto" w:fill="FFFFFF"/>
          <w:lang w:eastAsia="zh-CN"/>
        </w:rPr>
        <w:t>，“美丽龙岩”建设全面铺开，“山水龙岩”品牌持续打响</w:t>
      </w:r>
      <w:r>
        <w:rPr>
          <w:rFonts w:hint="eastAsia" w:ascii="仿宋_GB2312" w:hAnsi="仿宋_GB2312" w:cs="仿宋_GB2312"/>
          <w:color w:val="auto"/>
          <w:sz w:val="32"/>
          <w:szCs w:val="32"/>
          <w:shd w:val="clear" w:color="auto" w:fill="FFFFFF"/>
        </w:rPr>
        <w:t>。</w:t>
      </w:r>
      <w:r>
        <w:rPr>
          <w:rFonts w:hint="eastAsia" w:ascii="仿宋_GB2312" w:hAnsi="仿宋_GB2312" w:cs="仿宋_GB2312"/>
          <w:color w:val="auto"/>
          <w:sz w:val="32"/>
          <w:szCs w:val="32"/>
          <w:shd w:val="clear" w:color="auto" w:fill="FFFFFF"/>
          <w:lang w:eastAsia="zh-CN"/>
        </w:rPr>
        <w:t>“</w:t>
      </w:r>
      <w:r>
        <w:rPr>
          <w:rFonts w:hint="eastAsia" w:ascii="仿宋_GB2312" w:hAnsi="仿宋_GB2312" w:cs="仿宋_GB2312"/>
          <w:color w:val="auto"/>
          <w:sz w:val="32"/>
          <w:szCs w:val="32"/>
          <w:shd w:val="clear" w:color="auto" w:fill="FFFFFF"/>
          <w:lang w:val="en-US" w:eastAsia="zh-CN"/>
        </w:rPr>
        <w:t>十五五</w:t>
      </w:r>
      <w:r>
        <w:rPr>
          <w:rFonts w:hint="eastAsia" w:ascii="仿宋_GB2312" w:hAnsi="仿宋_GB2312" w:cs="仿宋_GB2312"/>
          <w:color w:val="auto"/>
          <w:sz w:val="32"/>
          <w:szCs w:val="32"/>
          <w:shd w:val="clear" w:color="auto" w:fill="FFFFFF"/>
          <w:lang w:eastAsia="zh-CN"/>
        </w:rPr>
        <w:t>”</w:t>
      </w:r>
      <w:r>
        <w:rPr>
          <w:rFonts w:hint="eastAsia" w:ascii="仿宋_GB2312" w:hAnsi="仿宋_GB2312" w:cs="仿宋_GB2312"/>
          <w:color w:val="auto"/>
          <w:sz w:val="32"/>
          <w:szCs w:val="32"/>
          <w:shd w:val="clear" w:color="auto" w:fill="FFFFFF"/>
          <w:lang w:val="en-US" w:eastAsia="zh-CN"/>
        </w:rPr>
        <w:t>是美丽龙岩建设的关键时期，根据《福建省国民经济和社会发展第十五个五年规划纲要》《福建省“十五五”生态省建设暨生态环境保护专项规划》及有关法律法规要求，制定本规划。规划时限为2026—2030年。</w:t>
      </w:r>
    </w:p>
    <w:p w14:paraId="0B9BB4FB">
      <w:pPr>
        <w:wordWrap w:val="0"/>
        <w:adjustRightInd w:val="0"/>
        <w:snapToGrid w:val="0"/>
        <w:spacing w:line="360" w:lineRule="auto"/>
        <w:ind w:firstLine="640" w:firstLineChars="200"/>
        <w:outlineLvl w:val="0"/>
        <w:rPr>
          <w:rFonts w:eastAsia="黑体"/>
          <w:bCs/>
          <w:color w:val="auto"/>
          <w:sz w:val="32"/>
          <w:szCs w:val="32"/>
        </w:rPr>
      </w:pPr>
      <w:bookmarkStart w:id="13" w:name="_Toc194594152"/>
      <w:bookmarkStart w:id="14" w:name="_Toc16435"/>
      <w:bookmarkStart w:id="15" w:name="_Toc18026"/>
      <w:bookmarkStart w:id="16" w:name="_Toc30431"/>
      <w:bookmarkStart w:id="17" w:name="_Toc6300"/>
      <w:bookmarkStart w:id="18" w:name="_Toc25077"/>
      <w:bookmarkStart w:id="19" w:name="_Toc12570"/>
      <w:bookmarkStart w:id="20" w:name="_Toc8833"/>
      <w:bookmarkStart w:id="21" w:name="_Toc25884"/>
      <w:bookmarkStart w:id="22" w:name="_Toc16497"/>
      <w:bookmarkStart w:id="23" w:name="_Toc13663"/>
      <w:bookmarkStart w:id="24" w:name="_Toc30462"/>
      <w:bookmarkStart w:id="25" w:name="_Toc24215"/>
      <w:bookmarkStart w:id="26" w:name="_Toc10682"/>
      <w:bookmarkStart w:id="27" w:name="_Toc7616"/>
      <w:bookmarkStart w:id="28" w:name="_Toc15727"/>
      <w:bookmarkStart w:id="29" w:name="_Toc20453"/>
      <w:bookmarkStart w:id="30" w:name="_Toc25644"/>
      <w:bookmarkStart w:id="31" w:name="_Toc21615"/>
      <w:bookmarkStart w:id="32" w:name="_Toc10470"/>
      <w:bookmarkStart w:id="33" w:name="_Toc17733"/>
      <w:bookmarkStart w:id="34" w:name="_Toc27799"/>
      <w:bookmarkStart w:id="35" w:name="_Toc16186"/>
      <w:bookmarkStart w:id="36" w:name="_Toc14967"/>
      <w:bookmarkStart w:id="37" w:name="_Toc16080"/>
      <w:bookmarkStart w:id="38" w:name="_Toc1428"/>
      <w:bookmarkStart w:id="39" w:name="_Toc20688"/>
      <w:bookmarkStart w:id="40" w:name="_Toc24823"/>
      <w:bookmarkStart w:id="41" w:name="_Toc9826"/>
      <w:bookmarkStart w:id="42" w:name="_Toc23971"/>
      <w:bookmarkStart w:id="43" w:name="_Toc5315"/>
      <w:bookmarkStart w:id="44" w:name="_Toc14324"/>
      <w:bookmarkStart w:id="45" w:name="_Toc15089"/>
      <w:bookmarkStart w:id="46" w:name="_Toc25468"/>
      <w:r>
        <w:rPr>
          <w:rFonts w:hint="eastAsia" w:eastAsia="黑体"/>
          <w:bCs/>
          <w:color w:val="auto"/>
          <w:sz w:val="32"/>
          <w:szCs w:val="32"/>
          <w:lang w:val="en-US" w:eastAsia="zh-CN"/>
        </w:rPr>
        <w:t>一</w:t>
      </w:r>
      <w:r>
        <w:rPr>
          <w:rFonts w:eastAsia="黑体"/>
          <w:bCs/>
          <w:color w:val="auto"/>
          <w:sz w:val="32"/>
          <w:szCs w:val="32"/>
        </w:rPr>
        <w:t>、总体</w:t>
      </w:r>
      <w:bookmarkEnd w:id="13"/>
      <w:bookmarkEnd w:id="14"/>
      <w:r>
        <w:rPr>
          <w:rFonts w:eastAsia="黑体"/>
          <w:bCs/>
          <w:color w:val="auto"/>
          <w:sz w:val="32"/>
          <w:szCs w:val="32"/>
        </w:rPr>
        <w:t>要求</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4FCDDBF3">
      <w:pPr>
        <w:pStyle w:val="14"/>
        <w:wordWrap w:val="0"/>
        <w:snapToGrid w:val="0"/>
        <w:spacing w:line="360" w:lineRule="auto"/>
        <w:ind w:firstLine="640" w:firstLineChars="200"/>
        <w:rPr>
          <w:rFonts w:hint="eastAsia" w:ascii="Times New Roman" w:hAnsi="Times New Roman" w:cs="Times New Roman"/>
          <w:color w:val="auto"/>
          <w:sz w:val="31"/>
          <w:szCs w:val="24"/>
        </w:rPr>
      </w:pPr>
      <w:r>
        <w:rPr>
          <w:rFonts w:hint="eastAsia" w:ascii="仿宋_GB2312" w:hAnsi="仿宋_GB2312" w:cs="仿宋_GB2312"/>
          <w:color w:val="auto"/>
          <w:sz w:val="32"/>
          <w:szCs w:val="32"/>
        </w:rPr>
        <w:t>以习近平生态文明思想为指导，</w:t>
      </w:r>
      <w:r>
        <w:rPr>
          <w:rFonts w:hint="eastAsia" w:ascii="仿宋_GB2312" w:hAnsi="仿宋_GB2312" w:cs="仿宋_GB2312"/>
          <w:color w:val="auto"/>
          <w:sz w:val="32"/>
          <w:szCs w:val="32"/>
          <w:lang w:val="en-US" w:eastAsia="zh-CN"/>
        </w:rPr>
        <w:t>接续开展生态文明示范区建设，</w:t>
      </w:r>
      <w:r>
        <w:rPr>
          <w:rFonts w:hint="eastAsia" w:ascii="仿宋_GB2312" w:hAnsi="仿宋_GB2312" w:cs="仿宋_GB2312"/>
          <w:color w:val="auto"/>
          <w:sz w:val="32"/>
          <w:szCs w:val="32"/>
          <w:highlight w:val="none"/>
          <w:lang w:eastAsia="zh-CN"/>
        </w:rPr>
        <w:t>积极</w:t>
      </w:r>
      <w:r>
        <w:rPr>
          <w:rFonts w:ascii="仿宋_GB2312" w:hAnsi="仿宋_GB2312" w:cs="仿宋_GB2312"/>
          <w:color w:val="auto"/>
          <w:sz w:val="32"/>
          <w:szCs w:val="32"/>
        </w:rPr>
        <w:t>融入全省从山顶到海洋的保护治理大格局</w:t>
      </w:r>
      <w:r>
        <w:rPr>
          <w:rFonts w:hint="eastAsia" w:ascii="仿宋_GB2312" w:hAnsi="仿宋_GB2312" w:cs="仿宋_GB2312"/>
          <w:color w:val="auto"/>
          <w:sz w:val="32"/>
          <w:szCs w:val="32"/>
        </w:rPr>
        <w:t>，锚定“龙岩蓝”“三江清”“闽西绿”目标，加快从末端治理</w:t>
      </w:r>
      <w:r>
        <w:rPr>
          <w:rFonts w:hint="eastAsia" w:ascii="仿宋_GB2312" w:hAnsi="仿宋_GB2312" w:cs="仿宋_GB2312"/>
          <w:color w:val="auto"/>
          <w:sz w:val="32"/>
          <w:szCs w:val="32"/>
          <w:lang w:val="en-US" w:eastAsia="zh-CN"/>
        </w:rPr>
        <w:t>向</w:t>
      </w:r>
      <w:r>
        <w:rPr>
          <w:rFonts w:hint="eastAsia" w:ascii="仿宋_GB2312" w:hAnsi="仿宋_GB2312" w:cs="仿宋_GB2312"/>
          <w:color w:val="auto"/>
          <w:sz w:val="32"/>
          <w:szCs w:val="32"/>
        </w:rPr>
        <w:t>源头</w:t>
      </w:r>
      <w:r>
        <w:rPr>
          <w:rFonts w:hint="eastAsia" w:ascii="仿宋_GB2312" w:hAnsi="仿宋_GB2312" w:cs="仿宋_GB2312"/>
          <w:color w:val="auto"/>
          <w:sz w:val="32"/>
          <w:szCs w:val="32"/>
          <w:lang w:val="en-US" w:eastAsia="zh-CN"/>
        </w:rPr>
        <w:t>防控</w:t>
      </w:r>
      <w:r>
        <w:rPr>
          <w:rFonts w:hint="eastAsia" w:ascii="仿宋_GB2312" w:hAnsi="仿宋_GB2312" w:cs="仿宋_GB2312"/>
          <w:color w:val="auto"/>
          <w:sz w:val="32"/>
          <w:szCs w:val="32"/>
        </w:rPr>
        <w:t>、从分领域治理向系统治理</w:t>
      </w:r>
      <w:r>
        <w:rPr>
          <w:rFonts w:hint="eastAsia" w:ascii="仿宋_GB2312" w:hAnsi="仿宋_GB2312" w:cs="仿宋_GB2312"/>
          <w:color w:val="auto"/>
          <w:sz w:val="32"/>
          <w:szCs w:val="32"/>
          <w:lang w:eastAsia="zh-CN"/>
        </w:rPr>
        <w:t>、从单</w:t>
      </w:r>
      <w:r>
        <w:rPr>
          <w:rFonts w:hint="eastAsia" w:ascii="仿宋_GB2312" w:hAnsi="仿宋_GB2312" w:cs="仿宋_GB2312"/>
          <w:color w:val="auto"/>
          <w:sz w:val="32"/>
          <w:szCs w:val="32"/>
          <w:highlight w:val="none"/>
          <w:lang w:eastAsia="zh-CN"/>
        </w:rPr>
        <w:t>一管控向协同防控</w:t>
      </w:r>
      <w:r>
        <w:rPr>
          <w:rFonts w:hint="eastAsia" w:ascii="仿宋_GB2312" w:hAnsi="仿宋_GB2312" w:cs="仿宋_GB2312"/>
          <w:color w:val="auto"/>
          <w:sz w:val="32"/>
          <w:szCs w:val="32"/>
          <w:highlight w:val="none"/>
          <w:lang w:val="en-US" w:eastAsia="zh-CN"/>
        </w:rPr>
        <w:t>的转变</w:t>
      </w:r>
      <w:r>
        <w:rPr>
          <w:rFonts w:hint="eastAsia" w:ascii="仿宋_GB2312" w:hAnsi="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更加注重对重金属、特征污染物的排放管控</w:t>
      </w:r>
      <w:r>
        <w:rPr>
          <w:rFonts w:hint="eastAsia" w:ascii="仿宋_GB2312" w:hAnsi="仿宋_GB2312" w:cs="仿宋_GB2312"/>
          <w:color w:val="auto"/>
          <w:sz w:val="32"/>
          <w:szCs w:val="32"/>
          <w:highlight w:val="none"/>
        </w:rPr>
        <w:t>，更加注重历史遗留矿山、固体废物的综合治理</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更加注重环境风险防控</w:t>
      </w:r>
      <w:r>
        <w:rPr>
          <w:rFonts w:hint="eastAsia" w:ascii="仿宋_GB2312" w:hAnsi="仿宋_GB2312" w:cs="仿宋_GB2312"/>
          <w:color w:val="auto"/>
          <w:sz w:val="32"/>
          <w:szCs w:val="32"/>
          <w:highlight w:val="none"/>
          <w:u w:val="none"/>
          <w:lang w:eastAsia="zh-CN"/>
        </w:rPr>
        <w:t>。</w:t>
      </w:r>
      <w:r>
        <w:rPr>
          <w:rFonts w:hint="eastAsia" w:ascii="仿宋_GB2312" w:hAnsi="仿宋_GB2312" w:cs="仿宋_GB2312"/>
          <w:color w:val="auto"/>
          <w:sz w:val="32"/>
          <w:szCs w:val="32"/>
        </w:rPr>
        <w:t>一体推进美丽山川、美丽蓝天、美丽河湖建设，</w:t>
      </w:r>
      <w:r>
        <w:rPr>
          <w:rFonts w:hint="eastAsia" w:ascii="仿宋_GB2312" w:hAnsi="仿宋_GB2312" w:cs="仿宋_GB2312"/>
          <w:color w:val="auto"/>
          <w:sz w:val="32"/>
          <w:szCs w:val="32"/>
          <w:lang w:val="en-US" w:eastAsia="zh-CN"/>
        </w:rPr>
        <w:t>打造</w:t>
      </w:r>
      <w:r>
        <w:rPr>
          <w:rFonts w:hint="eastAsia" w:ascii="仿宋_GB2312" w:hAnsi="仿宋_GB2312" w:cs="仿宋_GB2312"/>
          <w:color w:val="auto"/>
          <w:sz w:val="32"/>
          <w:szCs w:val="32"/>
        </w:rPr>
        <w:t>美丽城市、美丽乡村、美丽园区，全地域建设美丽龙岩</w:t>
      </w:r>
      <w:r>
        <w:rPr>
          <w:rFonts w:hint="eastAsia" w:ascii="仿宋_GB2312" w:hAnsi="仿宋_GB2312" w:cs="仿宋_GB2312"/>
          <w:color w:val="auto"/>
          <w:sz w:val="32"/>
          <w:szCs w:val="40"/>
        </w:rPr>
        <w:t>，持续擦亮“山水龙岩”品牌</w:t>
      </w:r>
      <w:r>
        <w:rPr>
          <w:rFonts w:hint="eastAsia" w:ascii="仿宋_GB2312" w:hAnsi="仿宋_GB2312" w:cs="仿宋_GB2312"/>
          <w:color w:val="auto"/>
          <w:sz w:val="32"/>
          <w:szCs w:val="32"/>
        </w:rPr>
        <w:t>，</w:t>
      </w:r>
      <w:r>
        <w:rPr>
          <w:rFonts w:ascii="仿宋_GB2312" w:hAnsi="仿宋_GB2312" w:cs="仿宋_GB2312"/>
          <w:color w:val="auto"/>
          <w:sz w:val="32"/>
          <w:szCs w:val="40"/>
        </w:rPr>
        <w:t>打造全国革命老区生态文明建设</w:t>
      </w:r>
      <w:r>
        <w:rPr>
          <w:rFonts w:hint="eastAsia" w:ascii="仿宋_GB2312" w:hAnsi="仿宋_GB2312" w:cs="仿宋_GB2312"/>
          <w:color w:val="auto"/>
          <w:sz w:val="32"/>
          <w:szCs w:val="40"/>
        </w:rPr>
        <w:t>“</w:t>
      </w:r>
      <w:r>
        <w:rPr>
          <w:rFonts w:ascii="仿宋_GB2312" w:hAnsi="仿宋_GB2312" w:cs="仿宋_GB2312"/>
          <w:color w:val="auto"/>
          <w:sz w:val="32"/>
          <w:szCs w:val="40"/>
        </w:rPr>
        <w:t>龙岩样板</w:t>
      </w:r>
      <w:r>
        <w:rPr>
          <w:rFonts w:hint="eastAsia" w:ascii="仿宋_GB2312" w:hAnsi="仿宋_GB2312" w:cs="仿宋_GB2312"/>
          <w:color w:val="auto"/>
          <w:sz w:val="32"/>
          <w:szCs w:val="40"/>
        </w:rPr>
        <w:t>”</w:t>
      </w:r>
      <w:r>
        <w:rPr>
          <w:rFonts w:hint="eastAsia" w:ascii="仿宋_GB2312" w:hAnsi="仿宋_GB2312" w:cs="仿宋_GB2312"/>
          <w:color w:val="auto"/>
          <w:sz w:val="32"/>
          <w:szCs w:val="32"/>
        </w:rPr>
        <w:t>。</w:t>
      </w:r>
    </w:p>
    <w:p w14:paraId="527C0D4C">
      <w:pPr>
        <w:pStyle w:val="14"/>
        <w:wordWrap w:val="0"/>
        <w:snapToGrid w:val="0"/>
        <w:spacing w:line="360" w:lineRule="auto"/>
        <w:ind w:firstLine="643" w:firstLineChars="200"/>
        <w:rPr>
          <w:rFonts w:ascii="仿宋_GB2312" w:hAnsi="仿宋_GB2312" w:cs="仿宋_GB2312"/>
          <w:color w:val="auto"/>
          <w:sz w:val="32"/>
          <w:szCs w:val="32"/>
        </w:rPr>
      </w:pPr>
      <w:r>
        <w:rPr>
          <w:rFonts w:hint="eastAsia" w:ascii="仿宋_GB2312" w:hAnsi="仿宋_GB2312" w:cs="仿宋_GB2312"/>
          <w:b/>
          <w:bCs/>
          <w:color w:val="auto"/>
          <w:sz w:val="32"/>
          <w:szCs w:val="32"/>
        </w:rPr>
        <w:t>到2030年，</w:t>
      </w:r>
      <w:r>
        <w:rPr>
          <w:rFonts w:hint="eastAsia" w:ascii="仿宋_GB2312" w:hAnsi="仿宋_GB2312" w:cs="仿宋_GB2312"/>
          <w:color w:val="auto"/>
          <w:sz w:val="32"/>
          <w:szCs w:val="32"/>
        </w:rPr>
        <w:t>全市经济社会绿色转型成效显著，如期实现碳达峰，生态环境实现根本性好转，</w:t>
      </w:r>
      <w:r>
        <w:rPr>
          <w:rFonts w:hint="eastAsia" w:ascii="仿宋_GB2312" w:hAnsi="仿宋_GB2312" w:cs="仿宋_GB2312"/>
          <w:color w:val="auto"/>
          <w:sz w:val="32"/>
          <w:szCs w:val="40"/>
        </w:rPr>
        <w:t>生态屏障功能持续巩固</w:t>
      </w:r>
      <w:r>
        <w:rPr>
          <w:rFonts w:hint="eastAsia" w:ascii="仿宋_GB2312" w:hAnsi="仿宋_GB2312" w:cs="仿宋_GB2312"/>
          <w:color w:val="auto"/>
          <w:sz w:val="32"/>
          <w:szCs w:val="32"/>
        </w:rPr>
        <w:t>，治理体系日趋完善，生态产品价值实现机制进一步拓宽，优质生态产品供给更加丰富，绿色生产生活方式广泛形成，美丽龙岩基本建成。</w:t>
      </w:r>
    </w:p>
    <w:p w14:paraId="7C16F7CB">
      <w:pPr>
        <w:shd w:val="clear" w:color="auto" w:fill="FFFFFF"/>
        <w:suppressAutoHyphens/>
        <w:wordWrap w:val="0"/>
        <w:snapToGrid w:val="0"/>
        <w:spacing w:line="360" w:lineRule="auto"/>
        <w:ind w:firstLine="640"/>
        <w:rPr>
          <w:rFonts w:ascii="黑体" w:hAnsi="黑体" w:eastAsia="黑体" w:cs="黑体"/>
          <w:color w:val="auto"/>
          <w:sz w:val="32"/>
          <w:szCs w:val="32"/>
        </w:rPr>
      </w:pPr>
      <w:r>
        <w:rPr>
          <w:rFonts w:hint="eastAsia" w:ascii="仿宋_GB2312" w:hAnsi="仿宋_GB2312" w:cs="仿宋_GB2312"/>
          <w:b/>
          <w:bCs/>
          <w:color w:val="auto"/>
          <w:sz w:val="32"/>
          <w:szCs w:val="32"/>
        </w:rPr>
        <w:t>展望2035年，</w:t>
      </w:r>
      <w:r>
        <w:rPr>
          <w:rFonts w:hint="eastAsia" w:ascii="仿宋_GB2312" w:hAnsi="仿宋_GB2312" w:cs="仿宋_GB2312"/>
          <w:color w:val="auto"/>
          <w:sz w:val="32"/>
          <w:szCs w:val="32"/>
        </w:rPr>
        <w:t>生态文明全面提升，能源资源利用效率</w:t>
      </w:r>
      <w:r>
        <w:rPr>
          <w:rFonts w:hint="eastAsia"/>
          <w:color w:val="auto"/>
          <w:lang w:val="en-US" w:eastAsia="zh-CN"/>
        </w:rPr>
        <w:t>大幅提升</w:t>
      </w:r>
      <w:r>
        <w:rPr>
          <w:rFonts w:hint="eastAsia" w:ascii="仿宋_GB2312" w:hAnsi="仿宋_GB2312" w:cs="仿宋_GB2312"/>
          <w:color w:val="auto"/>
          <w:sz w:val="32"/>
          <w:szCs w:val="32"/>
        </w:rPr>
        <w:t>，碳排放稳中有降，国土空间开发保护格局全面优化，生态系统多样性稳定性持续性不断提升，生态产品价值实现机制成熟，人与自然和谐共生的美丽龙岩全面建成，成为革命老区绿色低碳发展典范。</w:t>
      </w:r>
      <w:bookmarkStart w:id="47" w:name="_Toc18175"/>
      <w:bookmarkStart w:id="48" w:name="_Toc387"/>
      <w:bookmarkStart w:id="49" w:name="_Toc23927"/>
      <w:bookmarkStart w:id="50" w:name="_Toc12885"/>
      <w:bookmarkStart w:id="51" w:name="_Toc1498"/>
      <w:bookmarkStart w:id="52" w:name="_Toc16785"/>
      <w:bookmarkStart w:id="53" w:name="_Toc15641"/>
      <w:bookmarkStart w:id="54" w:name="_Toc194594159"/>
      <w:bookmarkStart w:id="55" w:name="_Toc4065"/>
    </w:p>
    <w:p w14:paraId="182D2920">
      <w:pPr>
        <w:shd w:val="clear" w:color="auto" w:fill="FFFFFF"/>
        <w:suppressAutoHyphens/>
        <w:wordWrap w:val="0"/>
        <w:snapToGrid w:val="0"/>
        <w:spacing w:line="360" w:lineRule="auto"/>
        <w:ind w:firstLine="640"/>
        <w:rPr>
          <w:rFonts w:ascii="黑体" w:hAnsi="黑体" w:eastAsia="黑体" w:cs="黑体"/>
          <w:color w:val="auto"/>
          <w:sz w:val="32"/>
          <w:szCs w:val="32"/>
        </w:rPr>
      </w:pPr>
      <w:r>
        <w:rPr>
          <w:rFonts w:hint="eastAsia" w:ascii="黑体" w:hAnsi="黑体" w:eastAsia="黑体" w:cs="黑体"/>
          <w:color w:val="auto"/>
          <w:sz w:val="32"/>
          <w:szCs w:val="32"/>
        </w:rPr>
        <w:t>表1龙岩市“十五五”生态环境保护</w:t>
      </w:r>
      <w:r>
        <w:rPr>
          <w:rFonts w:hint="eastAsia" w:ascii="黑体" w:hAnsi="黑体" w:eastAsia="黑体" w:cs="黑体"/>
          <w:color w:val="auto"/>
          <w:sz w:val="32"/>
          <w:szCs w:val="32"/>
          <w:lang w:val="en-US" w:eastAsia="zh-CN"/>
        </w:rPr>
        <w:t>专项</w:t>
      </w:r>
      <w:r>
        <w:rPr>
          <w:rFonts w:hint="eastAsia" w:ascii="黑体" w:hAnsi="黑体" w:eastAsia="黑体" w:cs="黑体"/>
          <w:color w:val="auto"/>
          <w:sz w:val="32"/>
          <w:szCs w:val="32"/>
        </w:rPr>
        <w:t>规划指标表</w:t>
      </w:r>
      <w:bookmarkEnd w:id="47"/>
      <w:bookmarkEnd w:id="48"/>
      <w:bookmarkEnd w:id="49"/>
      <w:bookmarkEnd w:id="50"/>
    </w:p>
    <w:bookmarkEnd w:id="51"/>
    <w:bookmarkEnd w:id="52"/>
    <w:tbl>
      <w:tblPr>
        <w:tblStyle w:val="23"/>
        <w:tblW w:w="48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552"/>
        <w:gridCol w:w="3008"/>
        <w:gridCol w:w="1003"/>
        <w:gridCol w:w="1207"/>
        <w:gridCol w:w="1210"/>
        <w:gridCol w:w="828"/>
      </w:tblGrid>
      <w:tr w14:paraId="27EB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blHeader/>
        </w:trPr>
        <w:tc>
          <w:tcPr>
            <w:tcW w:w="404" w:type="pct"/>
            <w:tcBorders>
              <w:top w:val="single" w:color="auto" w:sz="4" w:space="0"/>
              <w:left w:val="single" w:color="auto" w:sz="4" w:space="0"/>
            </w:tcBorders>
            <w:vAlign w:val="center"/>
          </w:tcPr>
          <w:p w14:paraId="178F6634">
            <w:pPr>
              <w:pStyle w:val="35"/>
              <w:wordWrap w:val="0"/>
              <w:adjustRightInd w:val="0"/>
              <w:snapToGrid w:val="0"/>
              <w:jc w:val="center"/>
              <w:rPr>
                <w:b/>
                <w:bCs/>
                <w:color w:val="auto"/>
                <w:sz w:val="24"/>
                <w:szCs w:val="24"/>
              </w:rPr>
            </w:pPr>
            <w:r>
              <w:rPr>
                <w:rFonts w:hint="eastAsia"/>
                <w:b/>
                <w:bCs/>
                <w:color w:val="auto"/>
                <w:spacing w:val="-2"/>
                <w:sz w:val="24"/>
                <w:szCs w:val="24"/>
              </w:rPr>
              <w:t>领域</w:t>
            </w:r>
          </w:p>
        </w:tc>
        <w:tc>
          <w:tcPr>
            <w:tcW w:w="325" w:type="pct"/>
            <w:tcBorders>
              <w:top w:val="single" w:color="auto" w:sz="4" w:space="0"/>
            </w:tcBorders>
            <w:vAlign w:val="center"/>
          </w:tcPr>
          <w:p w14:paraId="7350877E">
            <w:pPr>
              <w:pStyle w:val="35"/>
              <w:wordWrap w:val="0"/>
              <w:adjustRightInd w:val="0"/>
              <w:snapToGrid w:val="0"/>
              <w:jc w:val="center"/>
              <w:rPr>
                <w:b/>
                <w:bCs/>
                <w:color w:val="auto"/>
                <w:sz w:val="24"/>
                <w:szCs w:val="24"/>
              </w:rPr>
            </w:pPr>
            <w:r>
              <w:rPr>
                <w:rFonts w:hint="eastAsia"/>
                <w:b/>
                <w:bCs/>
                <w:color w:val="auto"/>
                <w:spacing w:val="-4"/>
                <w:sz w:val="24"/>
                <w:szCs w:val="24"/>
              </w:rPr>
              <w:t>序号</w:t>
            </w:r>
          </w:p>
        </w:tc>
        <w:tc>
          <w:tcPr>
            <w:tcW w:w="1770" w:type="pct"/>
            <w:tcBorders>
              <w:top w:val="single" w:color="auto" w:sz="4" w:space="0"/>
            </w:tcBorders>
            <w:vAlign w:val="center"/>
          </w:tcPr>
          <w:p w14:paraId="736AEC39">
            <w:pPr>
              <w:pStyle w:val="35"/>
              <w:wordWrap w:val="0"/>
              <w:adjustRightInd w:val="0"/>
              <w:snapToGrid w:val="0"/>
              <w:jc w:val="center"/>
              <w:rPr>
                <w:b/>
                <w:bCs/>
                <w:color w:val="auto"/>
                <w:sz w:val="24"/>
                <w:szCs w:val="24"/>
                <w:lang w:eastAsia="zh-CN"/>
              </w:rPr>
            </w:pPr>
            <w:r>
              <w:rPr>
                <w:rFonts w:hint="eastAsia"/>
                <w:b/>
                <w:bCs/>
                <w:color w:val="auto"/>
                <w:spacing w:val="-5"/>
                <w:sz w:val="24"/>
                <w:szCs w:val="24"/>
              </w:rPr>
              <w:t>指标</w:t>
            </w:r>
            <w:r>
              <w:rPr>
                <w:rFonts w:hint="eastAsia"/>
                <w:b/>
                <w:bCs/>
                <w:color w:val="auto"/>
                <w:spacing w:val="-5"/>
                <w:sz w:val="24"/>
                <w:szCs w:val="24"/>
                <w:lang w:eastAsia="zh-CN"/>
              </w:rPr>
              <w:t>名称</w:t>
            </w:r>
          </w:p>
        </w:tc>
        <w:tc>
          <w:tcPr>
            <w:tcW w:w="590" w:type="pct"/>
            <w:tcBorders>
              <w:top w:val="single" w:color="auto" w:sz="4" w:space="0"/>
            </w:tcBorders>
            <w:vAlign w:val="center"/>
          </w:tcPr>
          <w:p w14:paraId="04A23C59">
            <w:pPr>
              <w:wordWrap w:val="0"/>
              <w:adjustRightInd w:val="0"/>
              <w:snapToGrid w:val="0"/>
              <w:jc w:val="center"/>
              <w:rPr>
                <w:rFonts w:hint="eastAsia" w:ascii="仿宋_GB2312" w:hAnsi="仿宋_GB2312" w:eastAsia="仿宋_GB2312" w:cs="仿宋_GB2312"/>
                <w:b/>
                <w:bCs/>
                <w:color w:val="auto"/>
                <w:spacing w:val="-2"/>
                <w:sz w:val="24"/>
                <w:lang w:val="en-US" w:eastAsia="zh-CN"/>
              </w:rPr>
            </w:pPr>
            <w:r>
              <w:rPr>
                <w:rFonts w:hint="eastAsia" w:ascii="仿宋_GB2312" w:hAnsi="仿宋_GB2312" w:cs="仿宋_GB2312"/>
                <w:b/>
                <w:bCs/>
                <w:color w:val="auto"/>
                <w:spacing w:val="-2"/>
                <w:sz w:val="24"/>
                <w:lang w:val="en-US" w:eastAsia="zh-CN"/>
              </w:rPr>
              <w:t>单位</w:t>
            </w:r>
          </w:p>
        </w:tc>
        <w:tc>
          <w:tcPr>
            <w:tcW w:w="710" w:type="pct"/>
            <w:tcBorders>
              <w:top w:val="single" w:color="auto" w:sz="4" w:space="0"/>
            </w:tcBorders>
            <w:vAlign w:val="center"/>
          </w:tcPr>
          <w:p w14:paraId="20407D80">
            <w:pPr>
              <w:wordWrap w:val="0"/>
              <w:adjustRightInd w:val="0"/>
              <w:snapToGrid w:val="0"/>
              <w:jc w:val="center"/>
              <w:rPr>
                <w:rFonts w:hint="eastAsia" w:ascii="仿宋_GB2312" w:hAnsi="仿宋_GB2312" w:cs="仿宋_GB2312"/>
                <w:b/>
                <w:bCs/>
                <w:color w:val="auto"/>
                <w:spacing w:val="-2"/>
                <w:sz w:val="24"/>
              </w:rPr>
            </w:pPr>
            <w:r>
              <w:rPr>
                <w:rFonts w:hint="eastAsia" w:ascii="仿宋_GB2312" w:hAnsi="仿宋_GB2312" w:cs="仿宋_GB2312"/>
                <w:b/>
                <w:bCs/>
                <w:color w:val="auto"/>
                <w:spacing w:val="-2"/>
                <w:sz w:val="24"/>
              </w:rPr>
              <w:t>现状值</w:t>
            </w:r>
          </w:p>
          <w:p w14:paraId="4785EC34">
            <w:pPr>
              <w:wordWrap w:val="0"/>
              <w:adjustRightInd w:val="0"/>
              <w:snapToGrid w:val="0"/>
              <w:jc w:val="center"/>
              <w:rPr>
                <w:rFonts w:ascii="仿宋_GB2312" w:hAnsi="仿宋_GB2312" w:cs="仿宋_GB2312"/>
                <w:b/>
                <w:bCs/>
                <w:color w:val="auto"/>
                <w:spacing w:val="-2"/>
                <w:sz w:val="24"/>
              </w:rPr>
            </w:pPr>
            <w:r>
              <w:rPr>
                <w:rFonts w:hint="eastAsia" w:ascii="仿宋_GB2312" w:hAnsi="仿宋_GB2312" w:cs="仿宋_GB2312"/>
                <w:b/>
                <w:bCs/>
                <w:color w:val="auto"/>
                <w:spacing w:val="-2"/>
                <w:sz w:val="24"/>
              </w:rPr>
              <w:t>（2025年）</w:t>
            </w:r>
          </w:p>
        </w:tc>
        <w:tc>
          <w:tcPr>
            <w:tcW w:w="712" w:type="pct"/>
            <w:tcBorders>
              <w:top w:val="single" w:color="auto" w:sz="4" w:space="0"/>
            </w:tcBorders>
            <w:vAlign w:val="center"/>
          </w:tcPr>
          <w:p w14:paraId="79021034">
            <w:pPr>
              <w:wordWrap w:val="0"/>
              <w:adjustRightInd w:val="0"/>
              <w:snapToGrid w:val="0"/>
              <w:jc w:val="center"/>
              <w:textAlignment w:val="baseline"/>
              <w:rPr>
                <w:rFonts w:hint="eastAsia" w:ascii="仿宋_GB2312" w:hAnsi="仿宋_GB2312" w:cs="仿宋_GB2312"/>
                <w:b/>
                <w:bCs/>
                <w:color w:val="auto"/>
                <w:spacing w:val="-2"/>
                <w:sz w:val="24"/>
              </w:rPr>
            </w:pPr>
            <w:r>
              <w:rPr>
                <w:rFonts w:hint="eastAsia" w:ascii="仿宋_GB2312" w:hAnsi="仿宋_GB2312" w:cs="仿宋_GB2312"/>
                <w:b/>
                <w:bCs/>
                <w:color w:val="auto"/>
                <w:spacing w:val="-2"/>
                <w:sz w:val="24"/>
              </w:rPr>
              <w:t>目标值</w:t>
            </w:r>
          </w:p>
          <w:p w14:paraId="1B82AD35">
            <w:pPr>
              <w:wordWrap w:val="0"/>
              <w:adjustRightInd w:val="0"/>
              <w:snapToGrid w:val="0"/>
              <w:jc w:val="center"/>
              <w:textAlignment w:val="baseline"/>
              <w:rPr>
                <w:rFonts w:ascii="仿宋_GB2312" w:hAnsi="仿宋_GB2312" w:cs="仿宋_GB2312"/>
                <w:b/>
                <w:bCs/>
                <w:color w:val="auto"/>
                <w:spacing w:val="-6"/>
                <w:sz w:val="24"/>
              </w:rPr>
            </w:pPr>
            <w:r>
              <w:rPr>
                <w:rFonts w:hint="eastAsia" w:ascii="仿宋_GB2312" w:hAnsi="仿宋_GB2312" w:cs="仿宋_GB2312"/>
                <w:b/>
                <w:bCs/>
                <w:color w:val="auto"/>
                <w:spacing w:val="-2"/>
                <w:sz w:val="24"/>
              </w:rPr>
              <w:t>（2030年）</w:t>
            </w:r>
          </w:p>
        </w:tc>
        <w:tc>
          <w:tcPr>
            <w:tcW w:w="487" w:type="pct"/>
            <w:tcBorders>
              <w:top w:val="single" w:color="auto" w:sz="4" w:space="0"/>
            </w:tcBorders>
            <w:shd w:val="clear" w:color="auto" w:fill="auto"/>
            <w:vAlign w:val="center"/>
          </w:tcPr>
          <w:p w14:paraId="3B62390A">
            <w:pPr>
              <w:pStyle w:val="35"/>
              <w:wordWrap w:val="0"/>
              <w:adjustRightInd w:val="0"/>
              <w:snapToGrid w:val="0"/>
              <w:jc w:val="center"/>
              <w:rPr>
                <w:rFonts w:hint="eastAsia"/>
                <w:b/>
                <w:bCs/>
                <w:color w:val="auto"/>
                <w:sz w:val="24"/>
                <w:szCs w:val="24"/>
                <w:lang w:eastAsia="zh-CN"/>
              </w:rPr>
            </w:pPr>
            <w:r>
              <w:rPr>
                <w:rFonts w:hint="eastAsia"/>
                <w:b/>
                <w:bCs/>
                <w:color w:val="auto"/>
                <w:sz w:val="24"/>
                <w:szCs w:val="24"/>
                <w:lang w:eastAsia="zh-CN"/>
              </w:rPr>
              <w:t>指标</w:t>
            </w:r>
          </w:p>
          <w:p w14:paraId="7F3B7B07">
            <w:pPr>
              <w:pStyle w:val="35"/>
              <w:wordWrap w:val="0"/>
              <w:adjustRightInd w:val="0"/>
              <w:snapToGrid w:val="0"/>
              <w:jc w:val="center"/>
              <w:rPr>
                <w:b/>
                <w:bCs/>
                <w:color w:val="auto"/>
                <w:sz w:val="24"/>
                <w:szCs w:val="24"/>
                <w:lang w:eastAsia="zh-CN"/>
              </w:rPr>
            </w:pPr>
            <w:r>
              <w:rPr>
                <w:rFonts w:hint="eastAsia"/>
                <w:b/>
                <w:bCs/>
                <w:color w:val="auto"/>
                <w:sz w:val="24"/>
                <w:szCs w:val="24"/>
                <w:lang w:eastAsia="zh-CN"/>
              </w:rPr>
              <w:t>属性</w:t>
            </w:r>
          </w:p>
        </w:tc>
      </w:tr>
      <w:tr w14:paraId="08A6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restart"/>
            <w:tcBorders>
              <w:left w:val="single" w:color="auto" w:sz="4" w:space="0"/>
            </w:tcBorders>
            <w:vAlign w:val="center"/>
          </w:tcPr>
          <w:p w14:paraId="1AFB6FC9">
            <w:pPr>
              <w:pStyle w:val="35"/>
              <w:wordWrap w:val="0"/>
              <w:adjustRightInd w:val="0"/>
              <w:snapToGrid w:val="0"/>
              <w:jc w:val="center"/>
              <w:rPr>
                <w:color w:val="auto"/>
                <w:sz w:val="24"/>
                <w:szCs w:val="24"/>
                <w:lang w:eastAsia="zh-CN"/>
              </w:rPr>
            </w:pPr>
            <w:r>
              <w:rPr>
                <w:rFonts w:hint="eastAsia"/>
                <w:color w:val="auto"/>
                <w:sz w:val="24"/>
                <w:szCs w:val="24"/>
                <w:lang w:eastAsia="zh-CN"/>
              </w:rPr>
              <w:t>绿色低碳发展</w:t>
            </w:r>
          </w:p>
        </w:tc>
        <w:tc>
          <w:tcPr>
            <w:tcW w:w="325" w:type="pct"/>
            <w:vAlign w:val="center"/>
          </w:tcPr>
          <w:p w14:paraId="3AFC40B2">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vAlign w:val="center"/>
          </w:tcPr>
          <w:p w14:paraId="7A4ABBDC">
            <w:pPr>
              <w:pStyle w:val="35"/>
              <w:wordWrap w:val="0"/>
              <w:adjustRightInd w:val="0"/>
              <w:snapToGrid w:val="0"/>
              <w:jc w:val="center"/>
              <w:rPr>
                <w:color w:val="auto"/>
                <w:sz w:val="24"/>
                <w:szCs w:val="24"/>
                <w:lang w:eastAsia="zh-CN"/>
              </w:rPr>
            </w:pPr>
            <w:r>
              <w:rPr>
                <w:rFonts w:hint="eastAsia"/>
                <w:color w:val="auto"/>
                <w:spacing w:val="-2"/>
                <w:sz w:val="24"/>
                <w:szCs w:val="24"/>
                <w:lang w:eastAsia="zh-CN"/>
              </w:rPr>
              <w:t>单位</w:t>
            </w:r>
            <w:r>
              <w:rPr>
                <w:rFonts w:hint="eastAsia"/>
                <w:color w:val="auto"/>
                <w:spacing w:val="-2"/>
                <w:sz w:val="24"/>
                <w:szCs w:val="24"/>
                <w:lang w:val="en-US" w:eastAsia="zh-CN"/>
              </w:rPr>
              <w:t>GDP</w:t>
            </w:r>
            <w:r>
              <w:rPr>
                <w:rFonts w:hint="eastAsia"/>
                <w:color w:val="auto"/>
                <w:spacing w:val="-2"/>
                <w:sz w:val="24"/>
                <w:szCs w:val="24"/>
                <w:lang w:eastAsia="zh-CN"/>
              </w:rPr>
              <w:t>二氧化碳排放降低</w:t>
            </w:r>
          </w:p>
        </w:tc>
        <w:tc>
          <w:tcPr>
            <w:tcW w:w="590" w:type="pct"/>
            <w:shd w:val="clear" w:color="auto" w:fill="auto"/>
            <w:vAlign w:val="center"/>
          </w:tcPr>
          <w:p w14:paraId="3E0C80A0">
            <w:pPr>
              <w:wordWrap w:val="0"/>
              <w:adjustRightInd w:val="0"/>
              <w:snapToGrid w:val="0"/>
              <w:jc w:val="center"/>
              <w:rPr>
                <w:rFonts w:hint="eastAsia" w:ascii="仿宋_GB2312" w:hAnsi="仿宋_GB2312" w:cs="仿宋_GB2312"/>
                <w:color w:val="auto"/>
                <w:sz w:val="24"/>
              </w:rPr>
            </w:pPr>
            <w:r>
              <w:rPr>
                <w:rFonts w:hint="eastAsia" w:ascii="仿宋_GB2312" w:hAnsi="仿宋_GB2312" w:cs="仿宋_GB2312"/>
                <w:color w:val="auto"/>
                <w:spacing w:val="-2"/>
                <w:sz w:val="24"/>
                <w:szCs w:val="24"/>
                <w:lang w:eastAsia="zh-CN"/>
              </w:rPr>
              <w:t>%</w:t>
            </w:r>
          </w:p>
        </w:tc>
        <w:tc>
          <w:tcPr>
            <w:tcW w:w="710" w:type="pct"/>
            <w:shd w:val="clear" w:color="auto" w:fill="auto"/>
            <w:vAlign w:val="center"/>
          </w:tcPr>
          <w:p w14:paraId="2015E6E7">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20.5</w:t>
            </w:r>
          </w:p>
        </w:tc>
        <w:tc>
          <w:tcPr>
            <w:tcW w:w="712" w:type="pct"/>
            <w:shd w:val="clear" w:color="auto" w:fill="auto"/>
            <w:vAlign w:val="center"/>
          </w:tcPr>
          <w:p w14:paraId="0347E8B0">
            <w:pPr>
              <w:pStyle w:val="38"/>
              <w:widowControl w:val="0"/>
              <w:adjustRightInd w:val="0"/>
              <w:rPr>
                <w:rFonts w:hint="default" w:ascii="仿宋_GB2312" w:hAnsi="仿宋_GB2312" w:eastAsia="仿宋_GB2312" w:cs="仿宋_GB2312"/>
                <w:color w:val="auto"/>
                <w:szCs w:val="24"/>
                <w:lang w:val="en-US" w:eastAsia="zh-CN"/>
              </w:rPr>
            </w:pPr>
            <w:r>
              <w:rPr>
                <w:rFonts w:hint="eastAsia" w:ascii="仿宋_GB2312" w:hAnsi="仿宋_GB2312" w:cs="仿宋_GB2312"/>
                <w:color w:val="auto"/>
                <w:szCs w:val="24"/>
              </w:rPr>
              <w:t>完成省下达</w:t>
            </w:r>
            <w:r>
              <w:rPr>
                <w:rFonts w:hint="eastAsia" w:ascii="仿宋_GB2312" w:hAnsi="仿宋_GB2312" w:cs="仿宋_GB2312"/>
                <w:color w:val="auto"/>
                <w:szCs w:val="24"/>
                <w:lang w:val="en-US" w:eastAsia="zh-CN"/>
              </w:rPr>
              <w:t>目标任务</w:t>
            </w:r>
          </w:p>
        </w:tc>
        <w:tc>
          <w:tcPr>
            <w:tcW w:w="487" w:type="pct"/>
            <w:shd w:val="clear" w:color="auto" w:fill="auto"/>
            <w:vAlign w:val="center"/>
          </w:tcPr>
          <w:p w14:paraId="78B66753">
            <w:pPr>
              <w:suppressAutoHyphens/>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约束性</w:t>
            </w:r>
          </w:p>
        </w:tc>
      </w:tr>
      <w:tr w14:paraId="5902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404" w:type="pct"/>
            <w:vMerge w:val="continue"/>
            <w:tcBorders>
              <w:left w:val="single" w:color="auto" w:sz="4" w:space="0"/>
            </w:tcBorders>
            <w:vAlign w:val="center"/>
          </w:tcPr>
          <w:p w14:paraId="7985F10D">
            <w:pPr>
              <w:wordWrap w:val="0"/>
              <w:adjustRightInd w:val="0"/>
              <w:snapToGrid w:val="0"/>
              <w:jc w:val="center"/>
              <w:rPr>
                <w:rFonts w:ascii="仿宋_GB2312" w:hAnsi="仿宋_GB2312" w:cs="仿宋_GB2312"/>
                <w:color w:val="auto"/>
                <w:sz w:val="24"/>
              </w:rPr>
            </w:pPr>
          </w:p>
        </w:tc>
        <w:tc>
          <w:tcPr>
            <w:tcW w:w="325" w:type="pct"/>
            <w:vAlign w:val="center"/>
          </w:tcPr>
          <w:p w14:paraId="227D7F54">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vAlign w:val="center"/>
          </w:tcPr>
          <w:p w14:paraId="60B73005">
            <w:pPr>
              <w:pStyle w:val="35"/>
              <w:wordWrap w:val="0"/>
              <w:adjustRightInd w:val="0"/>
              <w:snapToGrid w:val="0"/>
              <w:jc w:val="center"/>
              <w:rPr>
                <w:rFonts w:hint="eastAsia"/>
                <w:color w:val="auto"/>
                <w:spacing w:val="-2"/>
                <w:sz w:val="24"/>
                <w:szCs w:val="24"/>
                <w:lang w:eastAsia="zh-CN"/>
              </w:rPr>
            </w:pPr>
            <w:r>
              <w:rPr>
                <w:rFonts w:hint="eastAsia"/>
                <w:color w:val="auto"/>
                <w:spacing w:val="-2"/>
                <w:sz w:val="24"/>
                <w:szCs w:val="24"/>
                <w:lang w:eastAsia="zh-CN"/>
              </w:rPr>
              <w:t>非化石能源</w:t>
            </w:r>
            <w:r>
              <w:rPr>
                <w:rFonts w:hint="eastAsia"/>
                <w:color w:val="auto"/>
                <w:spacing w:val="-2"/>
                <w:sz w:val="24"/>
                <w:szCs w:val="24"/>
                <w:lang w:val="en-US" w:eastAsia="zh-CN"/>
              </w:rPr>
              <w:t>消费</w:t>
            </w:r>
            <w:r>
              <w:rPr>
                <w:rFonts w:hint="eastAsia"/>
                <w:color w:val="auto"/>
                <w:spacing w:val="-2"/>
                <w:sz w:val="24"/>
                <w:szCs w:val="24"/>
                <w:lang w:eastAsia="zh-CN"/>
              </w:rPr>
              <w:t>占能源消费</w:t>
            </w:r>
          </w:p>
          <w:p w14:paraId="438A79E1">
            <w:pPr>
              <w:pStyle w:val="35"/>
              <w:wordWrap w:val="0"/>
              <w:adjustRightInd w:val="0"/>
              <w:snapToGrid w:val="0"/>
              <w:jc w:val="center"/>
              <w:rPr>
                <w:color w:val="auto"/>
                <w:sz w:val="24"/>
                <w:szCs w:val="24"/>
                <w:lang w:eastAsia="zh-CN"/>
              </w:rPr>
            </w:pPr>
            <w:r>
              <w:rPr>
                <w:rFonts w:hint="eastAsia"/>
                <w:color w:val="auto"/>
                <w:spacing w:val="-2"/>
                <w:sz w:val="24"/>
                <w:szCs w:val="24"/>
                <w:lang w:eastAsia="zh-CN"/>
              </w:rPr>
              <w:t>总量比重</w:t>
            </w:r>
          </w:p>
        </w:tc>
        <w:tc>
          <w:tcPr>
            <w:tcW w:w="590" w:type="pct"/>
            <w:shd w:val="clear" w:color="auto" w:fill="auto"/>
            <w:vAlign w:val="center"/>
          </w:tcPr>
          <w:p w14:paraId="4E803352">
            <w:pPr>
              <w:wordWrap w:val="0"/>
              <w:adjustRightInd w:val="0"/>
              <w:snapToGrid w:val="0"/>
              <w:jc w:val="center"/>
              <w:rPr>
                <w:rFonts w:hint="eastAsia" w:ascii="仿宋_GB2312" w:hAnsi="仿宋_GB2312" w:cs="仿宋_GB2312"/>
                <w:color w:val="auto"/>
                <w:sz w:val="24"/>
              </w:rPr>
            </w:pPr>
            <w:r>
              <w:rPr>
                <w:rFonts w:hint="eastAsia" w:ascii="仿宋_GB2312" w:hAnsi="仿宋_GB2312" w:cs="仿宋_GB2312"/>
                <w:color w:val="auto"/>
                <w:spacing w:val="-2"/>
                <w:sz w:val="24"/>
                <w:szCs w:val="24"/>
                <w:lang w:eastAsia="zh-CN"/>
              </w:rPr>
              <w:t>%</w:t>
            </w:r>
          </w:p>
        </w:tc>
        <w:tc>
          <w:tcPr>
            <w:tcW w:w="710" w:type="pct"/>
            <w:shd w:val="clear" w:color="auto" w:fill="auto"/>
            <w:vAlign w:val="center"/>
          </w:tcPr>
          <w:p w14:paraId="327287B4">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26.7</w:t>
            </w:r>
          </w:p>
        </w:tc>
        <w:tc>
          <w:tcPr>
            <w:tcW w:w="712" w:type="pct"/>
            <w:shd w:val="clear" w:color="auto" w:fill="auto"/>
            <w:vAlign w:val="center"/>
          </w:tcPr>
          <w:p w14:paraId="6ECCCB7F">
            <w:pPr>
              <w:pStyle w:val="38"/>
              <w:widowControl w:val="0"/>
              <w:adjustRightInd w:val="0"/>
              <w:rPr>
                <w:rFonts w:ascii="仿宋_GB2312" w:hAnsi="仿宋_GB2312" w:cs="仿宋_GB2312"/>
                <w:color w:val="auto"/>
                <w:szCs w:val="24"/>
              </w:rPr>
            </w:pPr>
            <w:r>
              <w:rPr>
                <w:rFonts w:hint="eastAsia" w:ascii="仿宋_GB2312" w:hAnsi="仿宋_GB2312" w:cs="仿宋_GB2312"/>
                <w:color w:val="auto"/>
                <w:szCs w:val="24"/>
                <w:highlight w:val="none"/>
              </w:rPr>
              <w:t>28.1</w:t>
            </w:r>
          </w:p>
        </w:tc>
        <w:tc>
          <w:tcPr>
            <w:tcW w:w="487" w:type="pct"/>
            <w:shd w:val="clear" w:color="auto" w:fill="auto"/>
            <w:vAlign w:val="center"/>
          </w:tcPr>
          <w:p w14:paraId="41A7AF70">
            <w:pPr>
              <w:suppressAutoHyphens/>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约束性</w:t>
            </w:r>
          </w:p>
        </w:tc>
      </w:tr>
      <w:tr w14:paraId="433D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trPr>
        <w:tc>
          <w:tcPr>
            <w:tcW w:w="404" w:type="pct"/>
            <w:vMerge w:val="continue"/>
            <w:tcBorders>
              <w:left w:val="single" w:color="auto" w:sz="4" w:space="0"/>
            </w:tcBorders>
            <w:vAlign w:val="center"/>
          </w:tcPr>
          <w:p w14:paraId="43E65810">
            <w:pPr>
              <w:wordWrap w:val="0"/>
              <w:adjustRightInd w:val="0"/>
              <w:snapToGrid w:val="0"/>
              <w:jc w:val="center"/>
              <w:rPr>
                <w:rFonts w:ascii="仿宋_GB2312" w:hAnsi="仿宋_GB2312" w:cs="仿宋_GB2312"/>
                <w:color w:val="auto"/>
                <w:sz w:val="24"/>
              </w:rPr>
            </w:pPr>
          </w:p>
        </w:tc>
        <w:tc>
          <w:tcPr>
            <w:tcW w:w="325" w:type="pct"/>
            <w:vAlign w:val="center"/>
          </w:tcPr>
          <w:p w14:paraId="76CD279D">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vAlign w:val="center"/>
          </w:tcPr>
          <w:p w14:paraId="3775AF04">
            <w:pPr>
              <w:pStyle w:val="35"/>
              <w:wordWrap w:val="0"/>
              <w:adjustRightInd w:val="0"/>
              <w:snapToGrid w:val="0"/>
              <w:jc w:val="center"/>
              <w:rPr>
                <w:color w:val="auto"/>
                <w:spacing w:val="-2"/>
                <w:sz w:val="24"/>
                <w:szCs w:val="24"/>
                <w:lang w:eastAsia="zh-CN"/>
              </w:rPr>
            </w:pPr>
            <w:r>
              <w:rPr>
                <w:rFonts w:hint="eastAsia"/>
                <w:color w:val="auto"/>
                <w:spacing w:val="-2"/>
                <w:sz w:val="24"/>
                <w:szCs w:val="24"/>
                <w:lang w:val="en-US" w:eastAsia="zh-CN"/>
              </w:rPr>
              <w:t>主要污染物（</w:t>
            </w:r>
            <w:r>
              <w:rPr>
                <w:rFonts w:hint="eastAsia"/>
                <w:color w:val="auto"/>
                <w:spacing w:val="-2"/>
                <w:sz w:val="24"/>
                <w:szCs w:val="24"/>
                <w:lang w:eastAsia="zh-CN"/>
              </w:rPr>
              <w:t>氮氧化物、挥发性有机物、化学需氧量、总磷）</w:t>
            </w:r>
            <w:r>
              <w:rPr>
                <w:rFonts w:hint="eastAsia"/>
                <w:color w:val="auto"/>
                <w:spacing w:val="-2"/>
                <w:sz w:val="24"/>
                <w:szCs w:val="24"/>
                <w:lang w:val="en-US" w:eastAsia="zh-CN"/>
              </w:rPr>
              <w:t>减排比例</w:t>
            </w:r>
          </w:p>
        </w:tc>
        <w:tc>
          <w:tcPr>
            <w:tcW w:w="590" w:type="pct"/>
            <w:shd w:val="clear" w:color="auto" w:fill="auto"/>
            <w:vAlign w:val="center"/>
          </w:tcPr>
          <w:p w14:paraId="6003D807">
            <w:pPr>
              <w:wordWrap w:val="0"/>
              <w:adjustRightInd w:val="0"/>
              <w:snapToGrid w:val="0"/>
              <w:jc w:val="center"/>
              <w:rPr>
                <w:rFonts w:hint="eastAsia" w:ascii="仿宋_GB2312" w:hAnsi="仿宋_GB2312" w:cs="仿宋_GB2312"/>
                <w:color w:val="auto"/>
                <w:sz w:val="24"/>
              </w:rPr>
            </w:pPr>
            <w:r>
              <w:rPr>
                <w:rFonts w:hint="eastAsia" w:ascii="仿宋_GB2312" w:hAnsi="仿宋_GB2312" w:cs="仿宋_GB2312"/>
                <w:color w:val="auto"/>
                <w:spacing w:val="-2"/>
                <w:sz w:val="24"/>
                <w:szCs w:val="24"/>
                <w:lang w:eastAsia="zh-CN"/>
              </w:rPr>
              <w:t>%</w:t>
            </w:r>
          </w:p>
        </w:tc>
        <w:tc>
          <w:tcPr>
            <w:tcW w:w="710" w:type="pct"/>
            <w:shd w:val="clear" w:color="auto" w:fill="auto"/>
            <w:vAlign w:val="center"/>
          </w:tcPr>
          <w:p w14:paraId="38C80565">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w:t>
            </w:r>
          </w:p>
        </w:tc>
        <w:tc>
          <w:tcPr>
            <w:tcW w:w="712" w:type="pct"/>
            <w:shd w:val="clear" w:color="auto" w:fill="auto"/>
            <w:vAlign w:val="center"/>
          </w:tcPr>
          <w:p w14:paraId="6C83BE78">
            <w:pPr>
              <w:pStyle w:val="38"/>
              <w:widowControl w:val="0"/>
              <w:adjustRightInd w:val="0"/>
              <w:rPr>
                <w:rFonts w:ascii="仿宋_GB2312" w:hAnsi="仿宋_GB2312" w:cs="仿宋_GB2312"/>
                <w:color w:val="auto"/>
                <w:szCs w:val="24"/>
              </w:rPr>
            </w:pPr>
            <w:r>
              <w:rPr>
                <w:rFonts w:hint="eastAsia" w:ascii="仿宋_GB2312" w:hAnsi="仿宋_GB2312" w:cs="仿宋_GB2312"/>
                <w:color w:val="auto"/>
                <w:szCs w:val="24"/>
              </w:rPr>
              <w:t>完成省下达</w:t>
            </w:r>
            <w:r>
              <w:rPr>
                <w:rFonts w:hint="eastAsia" w:ascii="仿宋_GB2312" w:hAnsi="仿宋_GB2312" w:cs="仿宋_GB2312"/>
                <w:color w:val="auto"/>
                <w:szCs w:val="24"/>
                <w:lang w:val="en-US" w:eastAsia="zh-CN"/>
              </w:rPr>
              <w:t>目标任务</w:t>
            </w:r>
          </w:p>
        </w:tc>
        <w:tc>
          <w:tcPr>
            <w:tcW w:w="487" w:type="pct"/>
            <w:shd w:val="clear" w:color="auto" w:fill="auto"/>
            <w:vAlign w:val="center"/>
          </w:tcPr>
          <w:p w14:paraId="152EE613">
            <w:pPr>
              <w:pStyle w:val="35"/>
              <w:wordWrap w:val="0"/>
              <w:adjustRightInd w:val="0"/>
              <w:snapToGrid w:val="0"/>
              <w:jc w:val="center"/>
              <w:rPr>
                <w:color w:val="auto"/>
                <w:sz w:val="24"/>
                <w:szCs w:val="24"/>
                <w:lang w:eastAsia="zh-CN"/>
              </w:rPr>
            </w:pPr>
            <w:r>
              <w:rPr>
                <w:rFonts w:hint="eastAsia"/>
                <w:color w:val="auto"/>
                <w:sz w:val="24"/>
                <w:szCs w:val="24"/>
                <w:lang w:eastAsia="zh-CN"/>
              </w:rPr>
              <w:t>约束性</w:t>
            </w:r>
          </w:p>
        </w:tc>
      </w:tr>
      <w:tr w14:paraId="3AB2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restart"/>
            <w:tcBorders>
              <w:left w:val="single" w:color="auto" w:sz="4" w:space="0"/>
            </w:tcBorders>
            <w:vAlign w:val="center"/>
          </w:tcPr>
          <w:p w14:paraId="31B1D3BA">
            <w:pPr>
              <w:wordWrap w:val="0"/>
              <w:adjustRightInd w:val="0"/>
              <w:snapToGrid w:val="0"/>
              <w:jc w:val="center"/>
              <w:rPr>
                <w:rFonts w:hint="eastAsia" w:ascii="仿宋_GB2312" w:hAnsi="仿宋_GB2312" w:eastAsia="仿宋_GB2312" w:cs="仿宋_GB2312"/>
                <w:color w:val="auto"/>
                <w:sz w:val="24"/>
                <w:lang w:eastAsia="zh-CN"/>
              </w:rPr>
            </w:pPr>
            <w:r>
              <w:rPr>
                <w:rFonts w:hint="eastAsia" w:ascii="仿宋_GB2312" w:hAnsi="仿宋_GB2312" w:cs="仿宋_GB2312"/>
                <w:color w:val="auto"/>
                <w:sz w:val="24"/>
              </w:rPr>
              <w:t>美丽</w:t>
            </w:r>
            <w:r>
              <w:rPr>
                <w:rFonts w:hint="eastAsia" w:ascii="仿宋_GB2312" w:hAnsi="仿宋_GB2312" w:cs="仿宋_GB2312"/>
                <w:color w:val="auto"/>
                <w:sz w:val="24"/>
                <w:lang w:val="en-US" w:eastAsia="zh-CN"/>
              </w:rPr>
              <w:t>山川</w:t>
            </w:r>
            <w:r>
              <w:rPr>
                <w:rFonts w:hint="eastAsia" w:ascii="仿宋_GB2312" w:hAnsi="仿宋_GB2312" w:cs="仿宋_GB2312"/>
                <w:color w:val="auto"/>
                <w:sz w:val="24"/>
              </w:rPr>
              <w:t>画卷</w:t>
            </w:r>
          </w:p>
        </w:tc>
        <w:tc>
          <w:tcPr>
            <w:tcW w:w="325" w:type="pct"/>
            <w:vAlign w:val="center"/>
          </w:tcPr>
          <w:p w14:paraId="614E8356">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29A36E0E">
            <w:pPr>
              <w:pStyle w:val="35"/>
              <w:wordWrap w:val="0"/>
              <w:adjustRightInd w:val="0"/>
              <w:snapToGrid w:val="0"/>
              <w:jc w:val="center"/>
              <w:rPr>
                <w:rFonts w:hint="default"/>
                <w:color w:val="auto"/>
                <w:spacing w:val="-2"/>
                <w:sz w:val="24"/>
                <w:szCs w:val="24"/>
                <w:lang w:val="en-US" w:eastAsia="zh-CN"/>
              </w:rPr>
            </w:pPr>
            <w:r>
              <w:rPr>
                <w:rFonts w:hint="eastAsia"/>
                <w:color w:val="auto"/>
                <w:spacing w:val="-2"/>
                <w:sz w:val="24"/>
                <w:szCs w:val="24"/>
                <w:lang w:val="en-US" w:eastAsia="zh-CN"/>
              </w:rPr>
              <w:t>生态保护红线</w:t>
            </w:r>
          </w:p>
        </w:tc>
        <w:tc>
          <w:tcPr>
            <w:tcW w:w="590" w:type="pct"/>
            <w:shd w:val="clear" w:color="auto" w:fill="auto"/>
            <w:vAlign w:val="center"/>
          </w:tcPr>
          <w:p w14:paraId="7B5EEABA">
            <w:pPr>
              <w:wordWrap w:val="0"/>
              <w:adjustRightInd w:val="0"/>
              <w:snapToGrid w:val="0"/>
              <w:jc w:val="center"/>
              <w:rPr>
                <w:rFonts w:hint="default" w:ascii="仿宋_GB2312" w:hAnsi="仿宋_GB2312" w:cs="仿宋_GB2312"/>
                <w:color w:val="auto"/>
                <w:sz w:val="24"/>
                <w:lang w:val="en-US" w:eastAsia="zh-CN"/>
              </w:rPr>
            </w:pPr>
            <w:r>
              <w:rPr>
                <w:rFonts w:hint="eastAsia" w:ascii="仿宋_GB2312" w:hAnsi="仿宋_GB2312" w:cs="仿宋_GB2312"/>
                <w:color w:val="auto"/>
                <w:sz w:val="24"/>
                <w:lang w:val="en-US" w:eastAsia="zh-CN"/>
              </w:rPr>
              <w:t>平方千米</w:t>
            </w:r>
          </w:p>
        </w:tc>
        <w:tc>
          <w:tcPr>
            <w:tcW w:w="710" w:type="pct"/>
            <w:shd w:val="clear" w:color="auto" w:fill="auto"/>
            <w:vAlign w:val="center"/>
          </w:tcPr>
          <w:p w14:paraId="662A7BFE">
            <w:pPr>
              <w:pStyle w:val="38"/>
              <w:widowControl w:val="0"/>
              <w:suppressAutoHyphens/>
              <w:adjustRightInd w:val="0"/>
              <w:jc w:val="center"/>
              <w:textAlignment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Cs w:val="32"/>
              </w:rPr>
              <w:t>6390</w:t>
            </w:r>
            <w:r>
              <w:rPr>
                <w:rFonts w:hint="eastAsia" w:ascii="仿宋_GB2312" w:hAnsi="仿宋_GB2312" w:cs="仿宋_GB2312"/>
                <w:color w:val="auto"/>
                <w:szCs w:val="32"/>
                <w:lang w:val="en-US" w:eastAsia="zh-CN"/>
              </w:rPr>
              <w:t>.08</w:t>
            </w:r>
          </w:p>
        </w:tc>
        <w:tc>
          <w:tcPr>
            <w:tcW w:w="712" w:type="pct"/>
            <w:shd w:val="clear" w:color="auto" w:fill="auto"/>
            <w:vAlign w:val="center"/>
          </w:tcPr>
          <w:p w14:paraId="735E368F">
            <w:pPr>
              <w:pStyle w:val="38"/>
              <w:widowControl w:val="0"/>
              <w:suppressAutoHyphens/>
              <w:adjustRightInd w:val="0"/>
              <w:jc w:val="center"/>
              <w:textAlignment w:val="center"/>
              <w:rPr>
                <w:rFonts w:hint="eastAsia" w:ascii="仿宋_GB2312" w:hAnsi="仿宋_GB2312" w:cs="仿宋_GB2312"/>
                <w:color w:val="auto"/>
                <w:sz w:val="24"/>
                <w:szCs w:val="24"/>
              </w:rPr>
            </w:pPr>
            <w:r>
              <w:rPr>
                <w:rFonts w:hint="eastAsia" w:ascii="仿宋_GB2312" w:hAnsi="仿宋_GB2312" w:eastAsia="仿宋_GB2312" w:cs="仿宋_GB2312"/>
                <w:color w:val="auto"/>
                <w:kern w:val="2"/>
                <w:szCs w:val="24"/>
                <w:lang w:bidi="ar"/>
              </w:rPr>
              <w:t>不降低</w:t>
            </w:r>
          </w:p>
        </w:tc>
        <w:tc>
          <w:tcPr>
            <w:tcW w:w="487" w:type="pct"/>
            <w:shd w:val="clear" w:color="auto" w:fill="auto"/>
            <w:vAlign w:val="center"/>
          </w:tcPr>
          <w:p w14:paraId="5FD0722F">
            <w:pPr>
              <w:pStyle w:val="38"/>
              <w:widowControl w:val="0"/>
              <w:suppressAutoHyphens/>
              <w:adjustRightInd w:val="0"/>
              <w:jc w:val="center"/>
              <w:textAlignment w:val="center"/>
              <w:rPr>
                <w:rFonts w:hint="eastAsia" w:ascii="仿宋_GB2312" w:hAnsi="仿宋_GB2312" w:cs="仿宋_GB2312"/>
                <w:color w:val="auto"/>
                <w:sz w:val="24"/>
                <w:szCs w:val="24"/>
                <w:lang w:eastAsia="zh-CN"/>
              </w:rPr>
            </w:pPr>
            <w:r>
              <w:rPr>
                <w:rFonts w:hint="eastAsia" w:ascii="仿宋_GB2312" w:hAnsi="仿宋_GB2312" w:eastAsia="仿宋_GB2312" w:cs="仿宋_GB2312"/>
                <w:color w:val="auto"/>
                <w:kern w:val="2"/>
                <w:szCs w:val="24"/>
                <w:lang w:bidi="ar"/>
              </w:rPr>
              <w:t>约束性</w:t>
            </w:r>
          </w:p>
        </w:tc>
      </w:tr>
      <w:tr w14:paraId="52D6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tcBorders>
            <w:vAlign w:val="center"/>
          </w:tcPr>
          <w:p w14:paraId="1D826660">
            <w:pPr>
              <w:wordWrap w:val="0"/>
              <w:adjustRightInd w:val="0"/>
              <w:snapToGrid w:val="0"/>
              <w:jc w:val="center"/>
              <w:rPr>
                <w:rFonts w:hint="eastAsia" w:ascii="仿宋_GB2312" w:hAnsi="仿宋_GB2312" w:eastAsia="仿宋_GB2312" w:cs="仿宋_GB2312"/>
                <w:color w:val="auto"/>
                <w:sz w:val="24"/>
                <w:lang w:eastAsia="zh-CN"/>
              </w:rPr>
            </w:pPr>
          </w:p>
        </w:tc>
        <w:tc>
          <w:tcPr>
            <w:tcW w:w="325" w:type="pct"/>
            <w:vAlign w:val="center"/>
          </w:tcPr>
          <w:p w14:paraId="2E9E2374">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03C2E3EC">
            <w:pPr>
              <w:pStyle w:val="35"/>
              <w:wordWrap w:val="0"/>
              <w:adjustRightInd w:val="0"/>
              <w:snapToGrid w:val="0"/>
              <w:jc w:val="center"/>
              <w:rPr>
                <w:color w:val="auto"/>
                <w:sz w:val="24"/>
                <w:szCs w:val="24"/>
                <w:lang w:eastAsia="zh-CN"/>
              </w:rPr>
            </w:pPr>
            <w:r>
              <w:rPr>
                <w:rFonts w:hint="eastAsia"/>
                <w:color w:val="auto"/>
                <w:spacing w:val="-2"/>
                <w:sz w:val="24"/>
                <w:szCs w:val="24"/>
                <w:lang w:eastAsia="zh-CN"/>
              </w:rPr>
              <w:t>生态</w:t>
            </w:r>
            <w:r>
              <w:rPr>
                <w:rFonts w:hint="eastAsia"/>
                <w:color w:val="auto"/>
                <w:spacing w:val="-2"/>
                <w:sz w:val="24"/>
                <w:szCs w:val="24"/>
                <w:lang w:val="en-US" w:eastAsia="zh-CN"/>
              </w:rPr>
              <w:t>质量</w:t>
            </w:r>
            <w:r>
              <w:rPr>
                <w:rFonts w:hint="eastAsia"/>
                <w:color w:val="auto"/>
                <w:spacing w:val="-2"/>
                <w:sz w:val="24"/>
                <w:szCs w:val="24"/>
                <w:lang w:eastAsia="zh-CN"/>
              </w:rPr>
              <w:t>指数</w:t>
            </w:r>
          </w:p>
        </w:tc>
        <w:tc>
          <w:tcPr>
            <w:tcW w:w="590" w:type="pct"/>
            <w:shd w:val="clear" w:color="auto" w:fill="auto"/>
            <w:vAlign w:val="center"/>
          </w:tcPr>
          <w:p w14:paraId="50B600D3">
            <w:pPr>
              <w:wordWrap w:val="0"/>
              <w:adjustRightInd w:val="0"/>
              <w:snapToGrid w:val="0"/>
              <w:jc w:val="center"/>
              <w:rPr>
                <w:rFonts w:hint="eastAsia" w:ascii="仿宋_GB2312" w:hAnsi="仿宋_GB2312" w:eastAsia="仿宋_GB2312" w:cs="仿宋_GB2312"/>
                <w:color w:val="auto"/>
                <w:sz w:val="24"/>
                <w:lang w:val="en-US" w:eastAsia="zh-CN"/>
              </w:rPr>
            </w:pPr>
            <w:r>
              <w:rPr>
                <w:rFonts w:hint="eastAsia" w:ascii="仿宋_GB2312" w:hAnsi="仿宋_GB2312" w:cs="仿宋_GB2312"/>
                <w:color w:val="auto"/>
                <w:sz w:val="24"/>
                <w:lang w:val="en-US" w:eastAsia="zh-CN"/>
              </w:rPr>
              <w:t>/</w:t>
            </w:r>
          </w:p>
        </w:tc>
        <w:tc>
          <w:tcPr>
            <w:tcW w:w="710" w:type="pct"/>
            <w:shd w:val="clear" w:color="auto" w:fill="auto"/>
            <w:vAlign w:val="center"/>
          </w:tcPr>
          <w:p w14:paraId="66AE92D9">
            <w:pPr>
              <w:wordWrap w:val="0"/>
              <w:adjustRightInd w:val="0"/>
              <w:snapToGrid w:val="0"/>
              <w:jc w:val="center"/>
              <w:rPr>
                <w:rFonts w:hint="default" w:ascii="仿宋_GB2312" w:hAnsi="仿宋_GB2312" w:eastAsia="仿宋_GB2312" w:cs="仿宋_GB2312"/>
                <w:color w:val="auto"/>
                <w:sz w:val="24"/>
                <w:lang w:val="en-US" w:eastAsia="zh-CN"/>
              </w:rPr>
            </w:pPr>
            <w:r>
              <w:rPr>
                <w:rFonts w:hint="eastAsia" w:ascii="仿宋_GB2312" w:hAnsi="仿宋_GB2312" w:cs="仿宋_GB2312"/>
                <w:color w:val="auto"/>
                <w:sz w:val="24"/>
                <w:lang w:val="en-US" w:eastAsia="zh-CN"/>
              </w:rPr>
              <w:t>79.83</w:t>
            </w:r>
          </w:p>
        </w:tc>
        <w:tc>
          <w:tcPr>
            <w:tcW w:w="712" w:type="pct"/>
            <w:shd w:val="clear" w:color="auto" w:fill="auto"/>
            <w:vAlign w:val="center"/>
          </w:tcPr>
          <w:p w14:paraId="52447EED">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稳步提升</w:t>
            </w:r>
          </w:p>
        </w:tc>
        <w:tc>
          <w:tcPr>
            <w:tcW w:w="487" w:type="pct"/>
            <w:shd w:val="clear" w:color="auto" w:fill="auto"/>
            <w:vAlign w:val="center"/>
          </w:tcPr>
          <w:p w14:paraId="28C619C0">
            <w:pPr>
              <w:pStyle w:val="35"/>
              <w:wordWrap w:val="0"/>
              <w:adjustRightInd w:val="0"/>
              <w:snapToGrid w:val="0"/>
              <w:jc w:val="center"/>
              <w:rPr>
                <w:color w:val="auto"/>
                <w:sz w:val="24"/>
                <w:szCs w:val="24"/>
                <w:lang w:eastAsia="zh-CN"/>
              </w:rPr>
            </w:pPr>
            <w:r>
              <w:rPr>
                <w:rFonts w:hint="eastAsia"/>
                <w:color w:val="auto"/>
                <w:sz w:val="24"/>
                <w:szCs w:val="24"/>
                <w:lang w:eastAsia="zh-CN"/>
              </w:rPr>
              <w:t>预期性</w:t>
            </w:r>
          </w:p>
        </w:tc>
      </w:tr>
      <w:tr w14:paraId="393C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404" w:type="pct"/>
            <w:vMerge w:val="continue"/>
            <w:tcBorders>
              <w:left w:val="single" w:color="auto" w:sz="4" w:space="0"/>
            </w:tcBorders>
            <w:vAlign w:val="center"/>
          </w:tcPr>
          <w:p w14:paraId="1EBFC036">
            <w:pPr>
              <w:wordWrap w:val="0"/>
              <w:adjustRightInd w:val="0"/>
              <w:snapToGrid w:val="0"/>
              <w:jc w:val="center"/>
              <w:rPr>
                <w:rFonts w:ascii="仿宋_GB2312" w:hAnsi="仿宋_GB2312" w:cs="仿宋_GB2312"/>
                <w:color w:val="auto"/>
                <w:sz w:val="24"/>
              </w:rPr>
            </w:pPr>
          </w:p>
        </w:tc>
        <w:tc>
          <w:tcPr>
            <w:tcW w:w="325" w:type="pct"/>
            <w:vAlign w:val="center"/>
          </w:tcPr>
          <w:p w14:paraId="3D3D8F70">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7DB4A1E3">
            <w:pPr>
              <w:pStyle w:val="35"/>
              <w:wordWrap w:val="0"/>
              <w:adjustRightInd w:val="0"/>
              <w:snapToGrid w:val="0"/>
              <w:jc w:val="center"/>
              <w:rPr>
                <w:color w:val="auto"/>
                <w:spacing w:val="-2"/>
                <w:sz w:val="24"/>
                <w:szCs w:val="24"/>
              </w:rPr>
            </w:pPr>
            <w:r>
              <w:rPr>
                <w:rFonts w:hint="eastAsia"/>
                <w:color w:val="auto"/>
                <w:spacing w:val="-1"/>
                <w:sz w:val="24"/>
                <w:szCs w:val="24"/>
              </w:rPr>
              <w:t>森林覆盖率</w:t>
            </w:r>
          </w:p>
        </w:tc>
        <w:tc>
          <w:tcPr>
            <w:tcW w:w="590" w:type="pct"/>
            <w:shd w:val="clear" w:color="auto" w:fill="auto"/>
            <w:vAlign w:val="center"/>
          </w:tcPr>
          <w:p w14:paraId="0531AE2D">
            <w:pPr>
              <w:wordWrap w:val="0"/>
              <w:adjustRightInd w:val="0"/>
              <w:snapToGrid w:val="0"/>
              <w:jc w:val="center"/>
              <w:rPr>
                <w:rFonts w:hint="eastAsia" w:ascii="仿宋_GB2312" w:hAnsi="仿宋_GB2312" w:cs="仿宋_GB2312"/>
                <w:color w:val="auto"/>
                <w:sz w:val="24"/>
              </w:rPr>
            </w:pPr>
            <w:r>
              <w:rPr>
                <w:rFonts w:hint="eastAsia" w:ascii="仿宋_GB2312" w:hAnsi="仿宋_GB2312" w:cs="仿宋_GB2312"/>
                <w:color w:val="auto"/>
                <w:spacing w:val="-2"/>
                <w:sz w:val="24"/>
                <w:szCs w:val="24"/>
                <w:lang w:eastAsia="zh-CN"/>
              </w:rPr>
              <w:t>%</w:t>
            </w:r>
          </w:p>
        </w:tc>
        <w:tc>
          <w:tcPr>
            <w:tcW w:w="710" w:type="pct"/>
            <w:shd w:val="clear" w:color="auto" w:fill="auto"/>
            <w:vAlign w:val="center"/>
          </w:tcPr>
          <w:p w14:paraId="15B37861">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79.21</w:t>
            </w:r>
          </w:p>
        </w:tc>
        <w:tc>
          <w:tcPr>
            <w:tcW w:w="712" w:type="pct"/>
            <w:shd w:val="clear" w:color="auto" w:fill="auto"/>
            <w:vAlign w:val="center"/>
          </w:tcPr>
          <w:p w14:paraId="211DDEE8">
            <w:pPr>
              <w:pStyle w:val="38"/>
              <w:widowControl w:val="0"/>
              <w:adjustRightInd w:val="0"/>
              <w:rPr>
                <w:rFonts w:ascii="仿宋_GB2312" w:hAnsi="仿宋_GB2312" w:cs="仿宋_GB2312"/>
                <w:color w:val="auto"/>
                <w:szCs w:val="24"/>
              </w:rPr>
            </w:pPr>
            <w:r>
              <w:rPr>
                <w:rFonts w:hint="eastAsia" w:ascii="仿宋_GB2312" w:hAnsi="仿宋_GB2312" w:cs="仿宋_GB2312"/>
                <w:color w:val="auto"/>
                <w:szCs w:val="24"/>
              </w:rPr>
              <w:t>稳定在79左右</w:t>
            </w:r>
          </w:p>
        </w:tc>
        <w:tc>
          <w:tcPr>
            <w:tcW w:w="487" w:type="pct"/>
            <w:shd w:val="clear" w:color="auto" w:fill="auto"/>
            <w:vAlign w:val="center"/>
          </w:tcPr>
          <w:p w14:paraId="11FD3091">
            <w:pPr>
              <w:pStyle w:val="35"/>
              <w:wordWrap w:val="0"/>
              <w:adjustRightInd w:val="0"/>
              <w:snapToGrid w:val="0"/>
              <w:jc w:val="center"/>
              <w:rPr>
                <w:color w:val="auto"/>
                <w:sz w:val="24"/>
                <w:szCs w:val="24"/>
                <w:lang w:eastAsia="zh-CN"/>
              </w:rPr>
            </w:pPr>
            <w:r>
              <w:rPr>
                <w:rFonts w:hint="eastAsia"/>
                <w:color w:val="auto"/>
                <w:sz w:val="24"/>
                <w:szCs w:val="24"/>
                <w:lang w:eastAsia="zh-CN"/>
              </w:rPr>
              <w:t>约束性</w:t>
            </w:r>
          </w:p>
        </w:tc>
      </w:tr>
      <w:tr w14:paraId="6C0B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404" w:type="pct"/>
            <w:vMerge w:val="continue"/>
            <w:tcBorders>
              <w:left w:val="single" w:color="auto" w:sz="4" w:space="0"/>
            </w:tcBorders>
            <w:vAlign w:val="center"/>
          </w:tcPr>
          <w:p w14:paraId="7150F6BF">
            <w:pPr>
              <w:wordWrap w:val="0"/>
              <w:adjustRightInd w:val="0"/>
              <w:snapToGrid w:val="0"/>
              <w:jc w:val="center"/>
              <w:rPr>
                <w:rFonts w:ascii="仿宋_GB2312" w:hAnsi="仿宋_GB2312" w:cs="仿宋_GB2312"/>
                <w:color w:val="auto"/>
                <w:sz w:val="24"/>
              </w:rPr>
            </w:pPr>
          </w:p>
        </w:tc>
        <w:tc>
          <w:tcPr>
            <w:tcW w:w="325" w:type="pct"/>
            <w:vAlign w:val="center"/>
          </w:tcPr>
          <w:p w14:paraId="4A170349">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6FE5D1C5">
            <w:pPr>
              <w:pStyle w:val="35"/>
              <w:wordWrap w:val="0"/>
              <w:adjustRightInd w:val="0"/>
              <w:snapToGrid w:val="0"/>
              <w:jc w:val="center"/>
              <w:rPr>
                <w:color w:val="auto"/>
                <w:spacing w:val="-2"/>
                <w:sz w:val="24"/>
                <w:szCs w:val="24"/>
                <w:lang w:eastAsia="zh-CN"/>
              </w:rPr>
            </w:pPr>
            <w:r>
              <w:rPr>
                <w:rFonts w:hint="eastAsia"/>
                <w:color w:val="auto"/>
                <w:kern w:val="0"/>
                <w:sz w:val="24"/>
                <w:szCs w:val="24"/>
                <w:lang w:eastAsia="zh-CN" w:bidi="ar"/>
              </w:rPr>
              <w:t>森林蓄积量</w:t>
            </w:r>
          </w:p>
        </w:tc>
        <w:tc>
          <w:tcPr>
            <w:tcW w:w="590" w:type="pct"/>
            <w:shd w:val="clear" w:color="auto" w:fill="auto"/>
            <w:vAlign w:val="center"/>
          </w:tcPr>
          <w:p w14:paraId="194A3611">
            <w:pPr>
              <w:wordWrap w:val="0"/>
              <w:adjustRightInd w:val="0"/>
              <w:snapToGrid w:val="0"/>
              <w:jc w:val="center"/>
              <w:rPr>
                <w:rFonts w:hint="eastAsia" w:ascii="仿宋_GB2312" w:hAnsi="仿宋_GB2312" w:cs="仿宋_GB2312"/>
                <w:color w:val="auto"/>
                <w:sz w:val="24"/>
              </w:rPr>
            </w:pPr>
            <w:r>
              <w:rPr>
                <w:rFonts w:hint="eastAsia" w:ascii="仿宋_GB2312" w:hAnsi="仿宋_GB2312" w:cs="仿宋_GB2312"/>
                <w:color w:val="auto"/>
                <w:kern w:val="0"/>
                <w:sz w:val="24"/>
                <w:szCs w:val="24"/>
                <w:lang w:eastAsia="zh-CN" w:bidi="ar"/>
              </w:rPr>
              <w:t>亿立方米</w:t>
            </w:r>
          </w:p>
        </w:tc>
        <w:tc>
          <w:tcPr>
            <w:tcW w:w="710" w:type="pct"/>
            <w:shd w:val="clear" w:color="auto" w:fill="auto"/>
            <w:vAlign w:val="center"/>
          </w:tcPr>
          <w:p w14:paraId="5EAD72FE">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1.57</w:t>
            </w:r>
          </w:p>
        </w:tc>
        <w:tc>
          <w:tcPr>
            <w:tcW w:w="712" w:type="pct"/>
            <w:shd w:val="clear" w:color="auto" w:fill="auto"/>
            <w:vAlign w:val="center"/>
          </w:tcPr>
          <w:p w14:paraId="3F216100">
            <w:pPr>
              <w:pStyle w:val="38"/>
              <w:widowControl w:val="0"/>
              <w:adjustRightInd w:val="0"/>
              <w:rPr>
                <w:rFonts w:ascii="仿宋_GB2312" w:hAnsi="仿宋_GB2312" w:cs="仿宋_GB2312"/>
                <w:color w:val="auto"/>
                <w:szCs w:val="24"/>
              </w:rPr>
            </w:pPr>
            <w:r>
              <w:rPr>
                <w:rFonts w:hint="eastAsia" w:ascii="仿宋_GB2312" w:hAnsi="仿宋_GB2312" w:cs="仿宋_GB2312"/>
                <w:color w:val="auto"/>
                <w:szCs w:val="24"/>
              </w:rPr>
              <w:t>1.7</w:t>
            </w:r>
          </w:p>
        </w:tc>
        <w:tc>
          <w:tcPr>
            <w:tcW w:w="487" w:type="pct"/>
            <w:shd w:val="clear" w:color="auto" w:fill="auto"/>
            <w:vAlign w:val="center"/>
          </w:tcPr>
          <w:p w14:paraId="7E9317F6">
            <w:pPr>
              <w:pStyle w:val="35"/>
              <w:wordWrap w:val="0"/>
              <w:adjustRightInd w:val="0"/>
              <w:snapToGrid w:val="0"/>
              <w:jc w:val="center"/>
              <w:rPr>
                <w:color w:val="auto"/>
                <w:sz w:val="24"/>
                <w:szCs w:val="24"/>
                <w:lang w:eastAsia="zh-CN"/>
              </w:rPr>
            </w:pPr>
            <w:r>
              <w:rPr>
                <w:rFonts w:hint="eastAsia"/>
                <w:color w:val="auto"/>
                <w:sz w:val="24"/>
                <w:szCs w:val="24"/>
                <w:lang w:val="en-US" w:eastAsia="zh-CN"/>
              </w:rPr>
              <w:t>约束</w:t>
            </w:r>
            <w:r>
              <w:rPr>
                <w:rFonts w:hint="eastAsia"/>
                <w:color w:val="auto"/>
                <w:sz w:val="24"/>
                <w:szCs w:val="24"/>
                <w:lang w:eastAsia="zh-CN"/>
              </w:rPr>
              <w:t>性</w:t>
            </w:r>
          </w:p>
        </w:tc>
      </w:tr>
      <w:tr w14:paraId="0018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restart"/>
            <w:tcBorders>
              <w:left w:val="single" w:color="auto" w:sz="4" w:space="0"/>
            </w:tcBorders>
            <w:shd w:val="clear" w:color="auto" w:fill="auto"/>
            <w:vAlign w:val="center"/>
          </w:tcPr>
          <w:p w14:paraId="7219F8FD">
            <w:pPr>
              <w:wordWrap w:val="0"/>
              <w:adjustRightInd w:val="0"/>
              <w:snapToGrid w:val="0"/>
              <w:jc w:val="center"/>
              <w:rPr>
                <w:rFonts w:hint="default" w:ascii="仿宋_GB2312" w:hAnsi="仿宋_GB2312" w:eastAsia="仿宋_GB2312" w:cs="仿宋_GB2312"/>
                <w:color w:val="auto"/>
                <w:sz w:val="24"/>
                <w:lang w:val="en-US" w:eastAsia="zh-CN"/>
              </w:rPr>
            </w:pPr>
            <w:r>
              <w:rPr>
                <w:rFonts w:hint="eastAsia" w:ascii="仿宋_GB2312" w:hAnsi="仿宋_GB2312" w:cs="仿宋_GB2312"/>
                <w:color w:val="auto"/>
                <w:sz w:val="24"/>
                <w:lang w:val="en-US" w:eastAsia="zh-CN"/>
              </w:rPr>
              <w:t>生态环境保护</w:t>
            </w:r>
          </w:p>
        </w:tc>
        <w:tc>
          <w:tcPr>
            <w:tcW w:w="325" w:type="pct"/>
            <w:shd w:val="clear" w:color="auto" w:fill="auto"/>
            <w:vAlign w:val="center"/>
          </w:tcPr>
          <w:p w14:paraId="46C9D67B">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725A937D">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z w:val="24"/>
                <w:szCs w:val="24"/>
                <w:lang w:eastAsia="zh-CN"/>
              </w:rPr>
              <w:t>优良水体比例</w:t>
            </w:r>
          </w:p>
        </w:tc>
        <w:tc>
          <w:tcPr>
            <w:tcW w:w="590" w:type="pct"/>
            <w:shd w:val="clear" w:color="auto" w:fill="auto"/>
            <w:vAlign w:val="center"/>
          </w:tcPr>
          <w:p w14:paraId="4569F319">
            <w:pPr>
              <w:pStyle w:val="35"/>
              <w:wordWrap w:val="0"/>
              <w:adjustRightInd w:val="0"/>
              <w:snapToGrid w:val="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w:t>
            </w:r>
          </w:p>
        </w:tc>
        <w:tc>
          <w:tcPr>
            <w:tcW w:w="710" w:type="pct"/>
            <w:shd w:val="clear" w:color="auto" w:fill="auto"/>
            <w:vAlign w:val="center"/>
          </w:tcPr>
          <w:p w14:paraId="3126901B">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z w:val="24"/>
                <w:szCs w:val="24"/>
                <w:lang w:eastAsia="zh-CN"/>
              </w:rPr>
              <w:t>-</w:t>
            </w:r>
          </w:p>
        </w:tc>
        <w:tc>
          <w:tcPr>
            <w:tcW w:w="712" w:type="pct"/>
            <w:shd w:val="clear" w:color="auto" w:fill="auto"/>
            <w:vAlign w:val="center"/>
          </w:tcPr>
          <w:p w14:paraId="7EE4EDC3">
            <w:pPr>
              <w:wordWrap w:val="0"/>
              <w:adjustRightInd w:val="0"/>
              <w:snapToGrid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cs="仿宋_GB2312"/>
                <w:color w:val="auto"/>
                <w:sz w:val="24"/>
              </w:rPr>
              <w:t>100</w:t>
            </w:r>
          </w:p>
        </w:tc>
        <w:tc>
          <w:tcPr>
            <w:tcW w:w="487" w:type="pct"/>
            <w:shd w:val="clear" w:color="auto" w:fill="auto"/>
            <w:vAlign w:val="center"/>
          </w:tcPr>
          <w:p w14:paraId="5928B8F0">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z w:val="24"/>
                <w:szCs w:val="24"/>
                <w:lang w:eastAsia="zh-CN"/>
              </w:rPr>
              <w:t>约束性</w:t>
            </w:r>
          </w:p>
        </w:tc>
      </w:tr>
      <w:tr w14:paraId="36CA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tcBorders>
            <w:shd w:val="clear" w:color="auto" w:fill="auto"/>
            <w:vAlign w:val="center"/>
          </w:tcPr>
          <w:p w14:paraId="7B3CB3CE">
            <w:pPr>
              <w:wordWrap w:val="0"/>
              <w:adjustRightInd w:val="0"/>
              <w:snapToGrid w:val="0"/>
              <w:jc w:val="center"/>
              <w:rPr>
                <w:rFonts w:hint="default" w:ascii="仿宋_GB2312" w:hAnsi="仿宋_GB2312" w:eastAsia="仿宋_GB2312" w:cs="仿宋_GB2312"/>
                <w:color w:val="auto"/>
                <w:sz w:val="24"/>
                <w:lang w:val="en-US" w:eastAsia="zh-CN"/>
              </w:rPr>
            </w:pPr>
          </w:p>
        </w:tc>
        <w:tc>
          <w:tcPr>
            <w:tcW w:w="325" w:type="pct"/>
            <w:shd w:val="clear" w:color="auto" w:fill="auto"/>
            <w:vAlign w:val="center"/>
          </w:tcPr>
          <w:p w14:paraId="62CAE164">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1C35A766">
            <w:pPr>
              <w:pStyle w:val="35"/>
              <w:wordWrap w:val="0"/>
              <w:adjustRightInd w:val="0"/>
              <w:snapToGrid w:val="0"/>
              <w:jc w:val="center"/>
              <w:textAlignment w:val="baseline"/>
              <w:rPr>
                <w:rFonts w:ascii="仿宋_GB2312" w:hAnsi="仿宋_GB2312" w:eastAsia="仿宋_GB2312" w:cs="仿宋_GB2312"/>
                <w:color w:val="auto"/>
                <w:kern w:val="2"/>
                <w:sz w:val="24"/>
                <w:szCs w:val="24"/>
                <w:lang w:val="en-US" w:eastAsia="zh-CN" w:bidi="ar-SA"/>
              </w:rPr>
            </w:pPr>
            <w:r>
              <w:rPr>
                <w:rFonts w:hint="eastAsia"/>
                <w:color w:val="auto"/>
                <w:sz w:val="24"/>
                <w:szCs w:val="24"/>
                <w:lang w:eastAsia="zh-CN"/>
              </w:rPr>
              <w:t>国省控主要流域断面好Ⅲ水质比例</w:t>
            </w:r>
          </w:p>
        </w:tc>
        <w:tc>
          <w:tcPr>
            <w:tcW w:w="590" w:type="pct"/>
            <w:shd w:val="clear" w:color="auto" w:fill="auto"/>
            <w:vAlign w:val="center"/>
          </w:tcPr>
          <w:p w14:paraId="5F8E863F">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pacing w:val="-2"/>
                <w:sz w:val="24"/>
                <w:szCs w:val="24"/>
                <w:lang w:eastAsia="zh-CN"/>
              </w:rPr>
              <w:t>%</w:t>
            </w:r>
          </w:p>
        </w:tc>
        <w:tc>
          <w:tcPr>
            <w:tcW w:w="710" w:type="pct"/>
            <w:shd w:val="clear" w:color="auto" w:fill="auto"/>
            <w:vAlign w:val="center"/>
          </w:tcPr>
          <w:p w14:paraId="5163C760">
            <w:pPr>
              <w:pStyle w:val="35"/>
              <w:wordWrap w:val="0"/>
              <w:adjustRightInd w:val="0"/>
              <w:snapToGrid w:val="0"/>
              <w:jc w:val="center"/>
              <w:textAlignment w:val="baseline"/>
              <w:rPr>
                <w:rFonts w:ascii="仿宋_GB2312" w:hAnsi="仿宋_GB2312" w:eastAsia="仿宋_GB2312" w:cs="仿宋_GB2312"/>
                <w:color w:val="auto"/>
                <w:kern w:val="2"/>
                <w:sz w:val="24"/>
                <w:szCs w:val="24"/>
                <w:lang w:val="en-US" w:eastAsia="zh-CN" w:bidi="ar-SA"/>
              </w:rPr>
            </w:pPr>
          </w:p>
        </w:tc>
        <w:tc>
          <w:tcPr>
            <w:tcW w:w="712" w:type="pct"/>
            <w:shd w:val="clear" w:color="auto" w:fill="auto"/>
            <w:vAlign w:val="center"/>
          </w:tcPr>
          <w:p w14:paraId="7BE4871C">
            <w:pPr>
              <w:wordWrap w:val="0"/>
              <w:adjustRightInd w:val="0"/>
              <w:snapToGrid w:val="0"/>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仿宋_GB2312" w:cs="仿宋_GB2312"/>
                <w:color w:val="auto"/>
                <w:sz w:val="24"/>
              </w:rPr>
              <w:t>100</w:t>
            </w:r>
          </w:p>
        </w:tc>
        <w:tc>
          <w:tcPr>
            <w:tcW w:w="487" w:type="pct"/>
            <w:shd w:val="clear" w:color="auto" w:fill="auto"/>
            <w:vAlign w:val="center"/>
          </w:tcPr>
          <w:p w14:paraId="09204A31">
            <w:pPr>
              <w:pStyle w:val="35"/>
              <w:wordWrap w:val="0"/>
              <w:adjustRightInd w:val="0"/>
              <w:snapToGrid w:val="0"/>
              <w:jc w:val="center"/>
              <w:textAlignment w:val="baseline"/>
              <w:rPr>
                <w:rFonts w:ascii="仿宋_GB2312" w:hAnsi="仿宋_GB2312" w:eastAsia="仿宋_GB2312" w:cs="仿宋_GB2312"/>
                <w:color w:val="auto"/>
                <w:kern w:val="2"/>
                <w:sz w:val="24"/>
                <w:szCs w:val="24"/>
                <w:lang w:val="en-US" w:eastAsia="zh-CN" w:bidi="ar-SA"/>
              </w:rPr>
            </w:pPr>
            <w:r>
              <w:rPr>
                <w:rFonts w:hint="eastAsia"/>
                <w:color w:val="auto"/>
                <w:sz w:val="24"/>
                <w:szCs w:val="24"/>
                <w:lang w:eastAsia="zh-CN"/>
              </w:rPr>
              <w:t>预期性</w:t>
            </w:r>
          </w:p>
        </w:tc>
      </w:tr>
      <w:tr w14:paraId="78A4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tcBorders>
            <w:vAlign w:val="center"/>
          </w:tcPr>
          <w:p w14:paraId="2123184C">
            <w:pPr>
              <w:wordWrap w:val="0"/>
              <w:adjustRightInd w:val="0"/>
              <w:snapToGrid w:val="0"/>
              <w:jc w:val="center"/>
              <w:rPr>
                <w:rFonts w:ascii="仿宋_GB2312" w:hAnsi="仿宋_GB2312" w:cs="仿宋_GB2312"/>
                <w:color w:val="auto"/>
                <w:sz w:val="24"/>
              </w:rPr>
            </w:pPr>
          </w:p>
        </w:tc>
        <w:tc>
          <w:tcPr>
            <w:tcW w:w="325" w:type="pct"/>
            <w:shd w:val="clear" w:color="auto" w:fill="auto"/>
            <w:vAlign w:val="center"/>
          </w:tcPr>
          <w:p w14:paraId="6E0A5F5C">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6E341DDC">
            <w:pPr>
              <w:pStyle w:val="35"/>
              <w:wordWrap w:val="0"/>
              <w:adjustRightInd w:val="0"/>
              <w:snapToGrid w:val="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国省控主要流域Ⅰ-Ⅱ类水质比例</w:t>
            </w:r>
          </w:p>
        </w:tc>
        <w:tc>
          <w:tcPr>
            <w:tcW w:w="590" w:type="pct"/>
            <w:shd w:val="clear" w:color="auto" w:fill="auto"/>
            <w:vAlign w:val="center"/>
          </w:tcPr>
          <w:p w14:paraId="0D9212B9">
            <w:pPr>
              <w:pStyle w:val="35"/>
              <w:wordWrap w:val="0"/>
              <w:adjustRightInd w:val="0"/>
              <w:snapToGrid w:val="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w:t>
            </w:r>
          </w:p>
        </w:tc>
        <w:tc>
          <w:tcPr>
            <w:tcW w:w="710" w:type="pct"/>
            <w:shd w:val="clear" w:color="auto" w:fill="auto"/>
            <w:vAlign w:val="center"/>
          </w:tcPr>
          <w:p w14:paraId="49E966D6">
            <w:pPr>
              <w:pStyle w:val="35"/>
              <w:wordWrap w:val="0"/>
              <w:adjustRightInd w:val="0"/>
              <w:snapToGrid w:val="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92.1</w:t>
            </w:r>
          </w:p>
        </w:tc>
        <w:tc>
          <w:tcPr>
            <w:tcW w:w="712" w:type="pct"/>
            <w:shd w:val="clear" w:color="auto" w:fill="auto"/>
            <w:vAlign w:val="center"/>
          </w:tcPr>
          <w:p w14:paraId="685EA53D">
            <w:pPr>
              <w:pStyle w:val="35"/>
              <w:wordWrap w:val="0"/>
              <w:adjustRightInd w:val="0"/>
              <w:snapToGrid w:val="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100</w:t>
            </w:r>
          </w:p>
        </w:tc>
        <w:tc>
          <w:tcPr>
            <w:tcW w:w="487" w:type="pct"/>
            <w:shd w:val="clear" w:color="auto" w:fill="auto"/>
            <w:vAlign w:val="center"/>
          </w:tcPr>
          <w:p w14:paraId="6BFD26D2">
            <w:pPr>
              <w:pStyle w:val="35"/>
              <w:wordWrap w:val="0"/>
              <w:adjustRightInd w:val="0"/>
              <w:snapToGrid w:val="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预期性</w:t>
            </w:r>
          </w:p>
        </w:tc>
      </w:tr>
      <w:tr w14:paraId="31AC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tcBorders>
            <w:vAlign w:val="center"/>
          </w:tcPr>
          <w:p w14:paraId="7DE914FC">
            <w:pPr>
              <w:wordWrap w:val="0"/>
              <w:adjustRightInd w:val="0"/>
              <w:snapToGrid w:val="0"/>
              <w:jc w:val="center"/>
              <w:rPr>
                <w:rFonts w:ascii="仿宋_GB2312" w:hAnsi="仿宋_GB2312" w:cs="仿宋_GB2312"/>
                <w:color w:val="auto"/>
                <w:sz w:val="24"/>
              </w:rPr>
            </w:pPr>
          </w:p>
        </w:tc>
        <w:tc>
          <w:tcPr>
            <w:tcW w:w="325" w:type="pct"/>
            <w:shd w:val="clear" w:color="auto" w:fill="auto"/>
            <w:vAlign w:val="center"/>
          </w:tcPr>
          <w:p w14:paraId="5A67D4EE">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5C608693">
            <w:pPr>
              <w:pStyle w:val="35"/>
              <w:wordWrap w:val="0"/>
              <w:adjustRightInd w:val="0"/>
              <w:snapToGrid w:val="0"/>
              <w:jc w:val="center"/>
              <w:textAlignment w:val="baseline"/>
              <w:rPr>
                <w:rFonts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地下水国控点位优良水质比例</w:t>
            </w:r>
          </w:p>
        </w:tc>
        <w:tc>
          <w:tcPr>
            <w:tcW w:w="590" w:type="pct"/>
            <w:shd w:val="clear" w:color="auto" w:fill="auto"/>
            <w:vAlign w:val="center"/>
          </w:tcPr>
          <w:p w14:paraId="40F4118F">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pacing w:val="-2"/>
                <w:sz w:val="24"/>
                <w:szCs w:val="24"/>
                <w:lang w:eastAsia="zh-CN"/>
              </w:rPr>
              <w:t>%</w:t>
            </w:r>
          </w:p>
        </w:tc>
        <w:tc>
          <w:tcPr>
            <w:tcW w:w="710" w:type="pct"/>
            <w:shd w:val="clear" w:color="auto" w:fill="auto"/>
            <w:vAlign w:val="center"/>
          </w:tcPr>
          <w:p w14:paraId="7E17A69E">
            <w:pPr>
              <w:pStyle w:val="35"/>
              <w:wordWrap w:val="0"/>
              <w:adjustRightInd w:val="0"/>
              <w:snapToGrid w:val="0"/>
              <w:jc w:val="center"/>
              <w:textAlignment w:val="baseline"/>
              <w:rPr>
                <w:rFonts w:ascii="仿宋_GB2312" w:hAnsi="仿宋_GB2312" w:eastAsia="仿宋_GB2312" w:cs="仿宋_GB2312"/>
                <w:color w:val="auto"/>
                <w:kern w:val="2"/>
                <w:sz w:val="24"/>
                <w:szCs w:val="24"/>
                <w:lang w:val="en-US" w:eastAsia="zh-CN" w:bidi="ar-SA"/>
              </w:rPr>
            </w:pPr>
            <w:r>
              <w:rPr>
                <w:rFonts w:hint="eastAsia"/>
                <w:color w:val="auto"/>
                <w:sz w:val="24"/>
                <w:szCs w:val="24"/>
                <w:lang w:eastAsia="zh-CN"/>
              </w:rPr>
              <w:t>-</w:t>
            </w:r>
          </w:p>
        </w:tc>
        <w:tc>
          <w:tcPr>
            <w:tcW w:w="712" w:type="pct"/>
            <w:shd w:val="clear" w:color="auto" w:fill="auto"/>
            <w:vAlign w:val="center"/>
          </w:tcPr>
          <w:p w14:paraId="6C5FE6D8">
            <w:pPr>
              <w:pStyle w:val="38"/>
              <w:widowControl w:val="0"/>
              <w:adjustRightInd w:val="0"/>
              <w:rPr>
                <w:rFonts w:ascii="仿宋_GB2312" w:hAnsi="仿宋_GB2312" w:eastAsia="仿宋_GB2312" w:cs="仿宋_GB2312"/>
                <w:color w:val="auto"/>
                <w:kern w:val="2"/>
                <w:sz w:val="24"/>
                <w:szCs w:val="24"/>
                <w:lang w:val="en-US" w:eastAsia="zh-CN" w:bidi="ar-SA"/>
              </w:rPr>
            </w:pPr>
            <w:r>
              <w:rPr>
                <w:rFonts w:hint="eastAsia" w:ascii="仿宋_GB2312" w:hAnsi="仿宋_GB2312" w:cs="仿宋_GB2312"/>
                <w:color w:val="auto"/>
                <w:szCs w:val="24"/>
              </w:rPr>
              <w:t>巩固提升</w:t>
            </w:r>
          </w:p>
        </w:tc>
        <w:tc>
          <w:tcPr>
            <w:tcW w:w="487" w:type="pct"/>
            <w:shd w:val="clear" w:color="auto" w:fill="auto"/>
            <w:vAlign w:val="center"/>
          </w:tcPr>
          <w:p w14:paraId="3627D897">
            <w:pPr>
              <w:pStyle w:val="35"/>
              <w:wordWrap w:val="0"/>
              <w:adjustRightInd w:val="0"/>
              <w:snapToGrid w:val="0"/>
              <w:jc w:val="center"/>
              <w:textAlignment w:val="baseline"/>
              <w:rPr>
                <w:rFonts w:ascii="仿宋_GB2312" w:hAnsi="仿宋_GB2312" w:eastAsia="仿宋_GB2312" w:cs="仿宋_GB2312"/>
                <w:color w:val="auto"/>
                <w:spacing w:val="-2"/>
                <w:kern w:val="2"/>
                <w:sz w:val="24"/>
                <w:szCs w:val="24"/>
                <w:lang w:val="en-US" w:eastAsia="zh-CN" w:bidi="ar-SA"/>
              </w:rPr>
            </w:pPr>
            <w:r>
              <w:rPr>
                <w:rFonts w:hint="eastAsia"/>
                <w:color w:val="auto"/>
                <w:sz w:val="24"/>
                <w:szCs w:val="24"/>
                <w:lang w:eastAsia="zh-CN"/>
              </w:rPr>
              <w:t>预期性</w:t>
            </w:r>
          </w:p>
        </w:tc>
      </w:tr>
      <w:tr w14:paraId="4F02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tcBorders>
            <w:vAlign w:val="center"/>
          </w:tcPr>
          <w:p w14:paraId="5AC9DB0C">
            <w:pPr>
              <w:wordWrap w:val="0"/>
              <w:adjustRightInd w:val="0"/>
              <w:snapToGrid w:val="0"/>
              <w:jc w:val="center"/>
              <w:rPr>
                <w:rFonts w:ascii="仿宋_GB2312" w:hAnsi="仿宋_GB2312" w:cs="仿宋_GB2312"/>
                <w:color w:val="auto"/>
                <w:sz w:val="24"/>
              </w:rPr>
            </w:pPr>
          </w:p>
        </w:tc>
        <w:tc>
          <w:tcPr>
            <w:tcW w:w="325" w:type="pct"/>
            <w:shd w:val="clear" w:color="auto" w:fill="auto"/>
            <w:vAlign w:val="center"/>
          </w:tcPr>
          <w:p w14:paraId="0CE54037">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51DD4430">
            <w:pPr>
              <w:pStyle w:val="35"/>
              <w:wordWrap w:val="0"/>
              <w:adjustRightInd w:val="0"/>
              <w:snapToGrid w:val="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主要流域总氮平均浓度下降比例</w:t>
            </w:r>
          </w:p>
        </w:tc>
        <w:tc>
          <w:tcPr>
            <w:tcW w:w="590" w:type="pct"/>
            <w:shd w:val="clear" w:color="auto" w:fill="auto"/>
            <w:vAlign w:val="center"/>
          </w:tcPr>
          <w:p w14:paraId="1A2639F4">
            <w:pPr>
              <w:pStyle w:val="38"/>
              <w:adjustRightInd w:val="0"/>
              <w:textAlignment w:val="baseline"/>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cs="仿宋_GB2312"/>
                <w:color w:val="auto"/>
                <w:spacing w:val="-2"/>
                <w:sz w:val="24"/>
                <w:szCs w:val="24"/>
                <w:lang w:eastAsia="zh-CN"/>
              </w:rPr>
              <w:t>%</w:t>
            </w:r>
          </w:p>
        </w:tc>
        <w:tc>
          <w:tcPr>
            <w:tcW w:w="710" w:type="pct"/>
            <w:shd w:val="clear" w:color="auto" w:fill="auto"/>
            <w:vAlign w:val="center"/>
          </w:tcPr>
          <w:p w14:paraId="308DC6D8">
            <w:pPr>
              <w:pStyle w:val="38"/>
              <w:adjustRightInd w:val="0"/>
              <w:textAlignment w:val="baseline"/>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cs="仿宋_GB2312"/>
                <w:color w:val="auto"/>
                <w:szCs w:val="24"/>
              </w:rPr>
              <w:t>-</w:t>
            </w:r>
          </w:p>
        </w:tc>
        <w:tc>
          <w:tcPr>
            <w:tcW w:w="712" w:type="pct"/>
            <w:shd w:val="clear" w:color="auto" w:fill="auto"/>
            <w:vAlign w:val="center"/>
          </w:tcPr>
          <w:p w14:paraId="4A122B67">
            <w:pPr>
              <w:pStyle w:val="38"/>
              <w:widowControl w:val="0"/>
              <w:adjustRightInd w:val="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cs="仿宋_GB2312"/>
                <w:color w:val="auto"/>
                <w:szCs w:val="24"/>
              </w:rPr>
              <w:t>完成省下达</w:t>
            </w:r>
            <w:r>
              <w:rPr>
                <w:rFonts w:hint="eastAsia" w:ascii="仿宋_GB2312" w:hAnsi="仿宋_GB2312" w:cs="仿宋_GB2312"/>
                <w:color w:val="auto"/>
                <w:szCs w:val="24"/>
                <w:lang w:val="en-US" w:eastAsia="zh-CN"/>
              </w:rPr>
              <w:t>目标任务</w:t>
            </w:r>
          </w:p>
        </w:tc>
        <w:tc>
          <w:tcPr>
            <w:tcW w:w="487" w:type="pct"/>
            <w:shd w:val="clear" w:color="auto" w:fill="auto"/>
            <w:vAlign w:val="center"/>
          </w:tcPr>
          <w:p w14:paraId="3617ED94">
            <w:pPr>
              <w:pStyle w:val="35"/>
              <w:wordWrap w:val="0"/>
              <w:adjustRightInd w:val="0"/>
              <w:snapToGrid w:val="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约束性</w:t>
            </w:r>
          </w:p>
        </w:tc>
      </w:tr>
      <w:tr w14:paraId="5C32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tcBorders>
            <w:vAlign w:val="center"/>
          </w:tcPr>
          <w:p w14:paraId="1DD800EF">
            <w:pPr>
              <w:wordWrap w:val="0"/>
              <w:adjustRightInd w:val="0"/>
              <w:snapToGrid w:val="0"/>
              <w:jc w:val="center"/>
              <w:rPr>
                <w:rFonts w:ascii="仿宋_GB2312" w:hAnsi="仿宋_GB2312" w:cs="仿宋_GB2312"/>
                <w:color w:val="auto"/>
                <w:sz w:val="24"/>
              </w:rPr>
            </w:pPr>
          </w:p>
        </w:tc>
        <w:tc>
          <w:tcPr>
            <w:tcW w:w="325" w:type="pct"/>
            <w:shd w:val="clear" w:color="auto" w:fill="auto"/>
            <w:vAlign w:val="center"/>
          </w:tcPr>
          <w:p w14:paraId="02A8934A">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182735C8">
            <w:pPr>
              <w:pStyle w:val="35"/>
              <w:wordWrap w:val="0"/>
              <w:adjustRightInd w:val="0"/>
              <w:snapToGrid w:val="0"/>
              <w:jc w:val="center"/>
              <w:textAlignment w:val="baseline"/>
              <w:rPr>
                <w:rFonts w:hint="eastAsia" w:ascii="仿宋_GB2312" w:hAnsi="仿宋_GB2312" w:eastAsia="仿宋_GB2312" w:cs="仿宋_GB2312"/>
                <w:color w:val="auto"/>
                <w:kern w:val="0"/>
                <w:sz w:val="24"/>
                <w:szCs w:val="24"/>
                <w:lang w:val="en-US" w:eastAsia="zh-CN" w:bidi="ar"/>
              </w:rPr>
            </w:pPr>
            <w:r>
              <w:rPr>
                <w:rFonts w:hint="eastAsia"/>
                <w:color w:val="auto"/>
                <w:spacing w:val="-2"/>
                <w:sz w:val="24"/>
                <w:szCs w:val="24"/>
                <w:lang w:val="en-US" w:eastAsia="zh-CN"/>
              </w:rPr>
              <w:t>细颗粒物（</w:t>
            </w:r>
            <w:r>
              <w:rPr>
                <w:rFonts w:hint="eastAsia"/>
                <w:color w:val="auto"/>
                <w:spacing w:val="-2"/>
                <w:sz w:val="24"/>
                <w:szCs w:val="24"/>
                <w:lang w:eastAsia="zh-CN"/>
              </w:rPr>
              <w:t>PM</w:t>
            </w:r>
            <w:r>
              <w:rPr>
                <w:rFonts w:hint="eastAsia"/>
                <w:color w:val="auto"/>
                <w:spacing w:val="-2"/>
                <w:sz w:val="24"/>
                <w:szCs w:val="24"/>
                <w:vertAlign w:val="subscript"/>
                <w:lang w:eastAsia="zh-CN"/>
              </w:rPr>
              <w:t>2.5</w:t>
            </w:r>
            <w:r>
              <w:rPr>
                <w:rFonts w:hint="eastAsia"/>
                <w:color w:val="auto"/>
                <w:spacing w:val="-2"/>
                <w:sz w:val="24"/>
                <w:szCs w:val="24"/>
                <w:lang w:val="en-US" w:eastAsia="zh-CN"/>
              </w:rPr>
              <w:t>）</w:t>
            </w:r>
            <w:r>
              <w:rPr>
                <w:rFonts w:hint="eastAsia"/>
                <w:color w:val="auto"/>
                <w:spacing w:val="-2"/>
                <w:sz w:val="24"/>
                <w:szCs w:val="24"/>
                <w:lang w:eastAsia="zh-CN"/>
              </w:rPr>
              <w:t>年均浓度</w:t>
            </w:r>
          </w:p>
        </w:tc>
        <w:tc>
          <w:tcPr>
            <w:tcW w:w="590" w:type="pct"/>
            <w:shd w:val="clear" w:color="auto" w:fill="auto"/>
            <w:vAlign w:val="center"/>
          </w:tcPr>
          <w:p w14:paraId="7C2FF77F">
            <w:pPr>
              <w:pStyle w:val="35"/>
              <w:wordWrap w:val="0"/>
              <w:adjustRightInd w:val="0"/>
              <w:snapToGrid w:val="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微克/立方米</w:t>
            </w:r>
          </w:p>
        </w:tc>
        <w:tc>
          <w:tcPr>
            <w:tcW w:w="710" w:type="pct"/>
            <w:shd w:val="clear" w:color="auto" w:fill="auto"/>
            <w:vAlign w:val="center"/>
          </w:tcPr>
          <w:p w14:paraId="33470078">
            <w:pPr>
              <w:pStyle w:val="35"/>
              <w:wordWrap w:val="0"/>
              <w:adjustRightInd w:val="0"/>
              <w:snapToGrid w:val="0"/>
              <w:jc w:val="center"/>
              <w:textAlignment w:val="baseline"/>
              <w:rPr>
                <w:rFonts w:hint="eastAsia" w:ascii="仿宋_GB2312" w:hAnsi="仿宋_GB2312" w:eastAsia="仿宋_GB2312" w:cs="仿宋_GB2312"/>
                <w:color w:val="auto"/>
                <w:kern w:val="0"/>
                <w:sz w:val="24"/>
                <w:szCs w:val="24"/>
                <w:lang w:val="en-US" w:eastAsia="zh-CN" w:bidi="ar-SA"/>
              </w:rPr>
            </w:pPr>
            <w:r>
              <w:rPr>
                <w:rFonts w:hint="eastAsia"/>
                <w:color w:val="auto"/>
                <w:sz w:val="24"/>
                <w:szCs w:val="24"/>
                <w:lang w:eastAsia="zh-CN"/>
              </w:rPr>
              <w:t>17.2</w:t>
            </w:r>
          </w:p>
        </w:tc>
        <w:tc>
          <w:tcPr>
            <w:tcW w:w="712" w:type="pct"/>
            <w:shd w:val="clear" w:color="auto" w:fill="auto"/>
            <w:vAlign w:val="center"/>
          </w:tcPr>
          <w:p w14:paraId="45E9B8A9">
            <w:pPr>
              <w:pStyle w:val="38"/>
              <w:widowControl w:val="0"/>
              <w:adjustRightInd w:val="0"/>
              <w:rPr>
                <w:rFonts w:hint="eastAsia" w:ascii="仿宋_GB2312" w:hAnsi="仿宋_GB2312" w:eastAsia="仿宋_GB2312" w:cs="仿宋_GB2312"/>
                <w:color w:val="auto"/>
                <w:kern w:val="2"/>
                <w:sz w:val="24"/>
                <w:szCs w:val="21"/>
                <w:lang w:val="en-US" w:eastAsia="zh-CN" w:bidi="ar-SA"/>
              </w:rPr>
            </w:pPr>
            <w:r>
              <w:rPr>
                <w:rFonts w:hint="eastAsia" w:ascii="仿宋_GB2312" w:hAnsi="仿宋_GB2312" w:cs="仿宋_GB2312"/>
                <w:color w:val="auto"/>
                <w:szCs w:val="24"/>
              </w:rPr>
              <w:t>完成省下达</w:t>
            </w:r>
            <w:r>
              <w:rPr>
                <w:rFonts w:hint="eastAsia" w:ascii="仿宋_GB2312" w:hAnsi="仿宋_GB2312" w:cs="仿宋_GB2312"/>
                <w:color w:val="auto"/>
                <w:szCs w:val="24"/>
                <w:lang w:val="en-US" w:eastAsia="zh-CN"/>
              </w:rPr>
              <w:t>目标任务</w:t>
            </w:r>
          </w:p>
        </w:tc>
        <w:tc>
          <w:tcPr>
            <w:tcW w:w="487" w:type="pct"/>
            <w:shd w:val="clear" w:color="auto" w:fill="auto"/>
            <w:vAlign w:val="center"/>
          </w:tcPr>
          <w:p w14:paraId="325E06A9">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z w:val="24"/>
                <w:szCs w:val="24"/>
                <w:lang w:eastAsia="zh-CN"/>
              </w:rPr>
              <w:t>约束性</w:t>
            </w:r>
          </w:p>
        </w:tc>
      </w:tr>
      <w:tr w14:paraId="429E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tcBorders>
            <w:vAlign w:val="center"/>
          </w:tcPr>
          <w:p w14:paraId="0E81D0E9">
            <w:pPr>
              <w:wordWrap w:val="0"/>
              <w:adjustRightInd w:val="0"/>
              <w:snapToGrid w:val="0"/>
              <w:jc w:val="center"/>
              <w:rPr>
                <w:rFonts w:ascii="仿宋_GB2312" w:hAnsi="仿宋_GB2312" w:cs="仿宋_GB2312"/>
                <w:color w:val="auto"/>
                <w:sz w:val="24"/>
              </w:rPr>
            </w:pPr>
          </w:p>
        </w:tc>
        <w:tc>
          <w:tcPr>
            <w:tcW w:w="325" w:type="pct"/>
            <w:shd w:val="clear" w:color="auto" w:fill="auto"/>
            <w:vAlign w:val="center"/>
          </w:tcPr>
          <w:p w14:paraId="253829A0">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76A1B4B1">
            <w:pPr>
              <w:pStyle w:val="35"/>
              <w:wordWrap w:val="0"/>
              <w:adjustRightInd w:val="0"/>
              <w:snapToGrid w:val="0"/>
              <w:jc w:val="center"/>
              <w:textAlignment w:val="baseline"/>
              <w:rPr>
                <w:rFonts w:hint="eastAsia" w:ascii="仿宋_GB2312" w:hAnsi="仿宋_GB2312" w:eastAsia="仿宋_GB2312" w:cs="仿宋_GB2312"/>
                <w:color w:val="auto"/>
                <w:kern w:val="0"/>
                <w:sz w:val="24"/>
                <w:szCs w:val="24"/>
                <w:lang w:val="en-US" w:eastAsia="zh-CN" w:bidi="ar"/>
              </w:rPr>
            </w:pPr>
            <w:r>
              <w:rPr>
                <w:rFonts w:hint="eastAsia"/>
                <w:color w:val="auto"/>
                <w:sz w:val="24"/>
                <w:szCs w:val="24"/>
                <w:lang w:eastAsia="zh-CN"/>
              </w:rPr>
              <w:t>空气质量优良天数比例</w:t>
            </w:r>
          </w:p>
        </w:tc>
        <w:tc>
          <w:tcPr>
            <w:tcW w:w="590" w:type="pct"/>
            <w:shd w:val="clear" w:color="auto" w:fill="auto"/>
            <w:vAlign w:val="center"/>
          </w:tcPr>
          <w:p w14:paraId="185B61E3">
            <w:pPr>
              <w:pStyle w:val="35"/>
              <w:wordWrap w:val="0"/>
              <w:adjustRightInd w:val="0"/>
              <w:snapToGrid w:val="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w:t>
            </w:r>
          </w:p>
        </w:tc>
        <w:tc>
          <w:tcPr>
            <w:tcW w:w="710" w:type="pct"/>
            <w:shd w:val="clear" w:color="auto" w:fill="auto"/>
            <w:vAlign w:val="center"/>
          </w:tcPr>
          <w:p w14:paraId="349DD4C6">
            <w:pPr>
              <w:pStyle w:val="38"/>
              <w:rPr>
                <w:rFonts w:hint="eastAsia" w:ascii="Times New Roman" w:hAnsi="Times New Roman" w:eastAsia="仿宋_GB2312" w:cs="Times New Roman"/>
                <w:color w:val="auto"/>
                <w:kern w:val="0"/>
                <w:sz w:val="24"/>
                <w:szCs w:val="24"/>
                <w:lang w:val="en-US" w:eastAsia="zh-CN" w:bidi="ar-SA"/>
              </w:rPr>
            </w:pPr>
            <w:r>
              <w:rPr>
                <w:rFonts w:hint="eastAsia" w:ascii="仿宋_GB2312" w:hAnsi="仿宋_GB2312" w:cs="仿宋_GB2312"/>
                <w:color w:val="auto"/>
                <w:sz w:val="24"/>
                <w:szCs w:val="24"/>
                <w:lang w:eastAsia="zh-CN"/>
              </w:rPr>
              <w:t>99.2</w:t>
            </w:r>
          </w:p>
        </w:tc>
        <w:tc>
          <w:tcPr>
            <w:tcW w:w="712" w:type="pct"/>
            <w:shd w:val="clear" w:color="auto" w:fill="auto"/>
            <w:vAlign w:val="center"/>
          </w:tcPr>
          <w:p w14:paraId="25F88E1E">
            <w:pPr>
              <w:pStyle w:val="38"/>
              <w:rPr>
                <w:rFonts w:hint="eastAsia" w:ascii="仿宋_GB2312" w:hAnsi="仿宋_GB2312" w:eastAsia="仿宋_GB2312" w:cs="仿宋_GB2312"/>
                <w:color w:val="auto"/>
                <w:kern w:val="2"/>
                <w:sz w:val="24"/>
                <w:szCs w:val="21"/>
                <w:lang w:val="en-US" w:eastAsia="zh-CN" w:bidi="ar-SA"/>
              </w:rPr>
            </w:pPr>
            <w:r>
              <w:rPr>
                <w:rFonts w:hint="eastAsia" w:ascii="仿宋_GB2312" w:hAnsi="仿宋_GB2312" w:cs="仿宋_GB2312"/>
                <w:color w:val="auto"/>
                <w:szCs w:val="24"/>
              </w:rPr>
              <w:t>完成省下达</w:t>
            </w:r>
            <w:r>
              <w:rPr>
                <w:rFonts w:hint="eastAsia" w:ascii="仿宋_GB2312" w:hAnsi="仿宋_GB2312" w:cs="仿宋_GB2312"/>
                <w:color w:val="auto"/>
                <w:szCs w:val="24"/>
                <w:lang w:val="en-US" w:eastAsia="zh-CN"/>
              </w:rPr>
              <w:t>目标任务</w:t>
            </w:r>
          </w:p>
        </w:tc>
        <w:tc>
          <w:tcPr>
            <w:tcW w:w="487" w:type="pct"/>
            <w:shd w:val="clear" w:color="auto" w:fill="auto"/>
            <w:vAlign w:val="center"/>
          </w:tcPr>
          <w:p w14:paraId="4B70D4BD">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z w:val="24"/>
                <w:szCs w:val="24"/>
                <w:lang w:eastAsia="zh-CN"/>
              </w:rPr>
              <w:t>预期性</w:t>
            </w:r>
          </w:p>
        </w:tc>
      </w:tr>
      <w:tr w14:paraId="4C17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tcBorders>
            <w:vAlign w:val="center"/>
          </w:tcPr>
          <w:p w14:paraId="5495B4EC">
            <w:pPr>
              <w:wordWrap w:val="0"/>
              <w:adjustRightInd w:val="0"/>
              <w:snapToGrid w:val="0"/>
              <w:jc w:val="center"/>
              <w:rPr>
                <w:rFonts w:hint="eastAsia" w:ascii="仿宋_GB2312" w:hAnsi="仿宋_GB2312" w:cs="仿宋_GB2312"/>
                <w:color w:val="auto"/>
                <w:sz w:val="24"/>
              </w:rPr>
            </w:pPr>
          </w:p>
        </w:tc>
        <w:tc>
          <w:tcPr>
            <w:tcW w:w="325" w:type="pct"/>
            <w:vAlign w:val="center"/>
          </w:tcPr>
          <w:p w14:paraId="0CDFCD62">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250F2479">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z w:val="24"/>
                <w:szCs w:val="24"/>
                <w:lang w:val="en-US" w:eastAsia="zh-CN"/>
              </w:rPr>
              <w:t>美丽河湖建成率</w:t>
            </w:r>
          </w:p>
        </w:tc>
        <w:tc>
          <w:tcPr>
            <w:tcW w:w="590" w:type="pct"/>
            <w:shd w:val="clear" w:color="auto" w:fill="auto"/>
            <w:vAlign w:val="center"/>
          </w:tcPr>
          <w:p w14:paraId="6972D33C">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pacing w:val="-2"/>
                <w:sz w:val="24"/>
                <w:szCs w:val="24"/>
                <w:lang w:val="en-US" w:eastAsia="zh-CN"/>
              </w:rPr>
              <w:t>%</w:t>
            </w:r>
          </w:p>
        </w:tc>
        <w:tc>
          <w:tcPr>
            <w:tcW w:w="710" w:type="pct"/>
            <w:shd w:val="clear" w:color="auto" w:fill="auto"/>
            <w:vAlign w:val="center"/>
          </w:tcPr>
          <w:p w14:paraId="5E23CD0D">
            <w:pPr>
              <w:pStyle w:val="35"/>
              <w:wordWrap w:val="0"/>
              <w:adjustRightInd w:val="0"/>
              <w:snapToGrid w:val="0"/>
              <w:spacing w:beforeLines="0" w:afterLines="0" w:line="240" w:lineRule="auto"/>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z w:val="24"/>
                <w:szCs w:val="24"/>
                <w:highlight w:val="none"/>
                <w:lang w:eastAsia="zh-CN"/>
              </w:rPr>
              <w:t>35.71</w:t>
            </w:r>
          </w:p>
        </w:tc>
        <w:tc>
          <w:tcPr>
            <w:tcW w:w="712" w:type="pct"/>
            <w:shd w:val="clear" w:color="auto" w:fill="auto"/>
            <w:vAlign w:val="center"/>
          </w:tcPr>
          <w:p w14:paraId="29EA6D9F">
            <w:pPr>
              <w:pStyle w:val="38"/>
              <w:widowControl w:val="0"/>
              <w:adjustRightInd w:val="0"/>
              <w:spacing w:beforeLines="0" w:afterLines="0" w:line="240" w:lineRule="auto"/>
              <w:rPr>
                <w:rFonts w:hint="eastAsia" w:ascii="仿宋_GB2312" w:hAnsi="仿宋_GB2312" w:eastAsia="仿宋_GB2312" w:cs="仿宋_GB2312"/>
                <w:color w:val="auto"/>
                <w:spacing w:val="-5"/>
                <w:kern w:val="2"/>
                <w:sz w:val="24"/>
                <w:szCs w:val="24"/>
                <w:lang w:val="en-US" w:eastAsia="zh-CN" w:bidi="ar-SA"/>
              </w:rPr>
            </w:pPr>
            <w:r>
              <w:rPr>
                <w:rFonts w:hint="eastAsia" w:ascii="仿宋_GB2312" w:hAnsi="仿宋_GB2312" w:cs="仿宋_GB2312"/>
                <w:color w:val="auto"/>
                <w:szCs w:val="24"/>
                <w:highlight w:val="none"/>
              </w:rPr>
              <w:t>基本建成</w:t>
            </w:r>
          </w:p>
        </w:tc>
        <w:tc>
          <w:tcPr>
            <w:tcW w:w="487" w:type="pct"/>
            <w:shd w:val="clear" w:color="auto" w:fill="auto"/>
            <w:vAlign w:val="center"/>
          </w:tcPr>
          <w:p w14:paraId="36768E6F">
            <w:pPr>
              <w:pStyle w:val="35"/>
              <w:wordWrap w:val="0"/>
              <w:adjustRightInd w:val="0"/>
              <w:snapToGrid w:val="0"/>
              <w:spacing w:beforeLines="0" w:afterLines="0" w:line="240" w:lineRule="auto"/>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z w:val="24"/>
                <w:szCs w:val="24"/>
                <w:highlight w:val="none"/>
                <w:lang w:eastAsia="zh-CN"/>
              </w:rPr>
              <w:t>预期性</w:t>
            </w:r>
          </w:p>
        </w:tc>
      </w:tr>
      <w:tr w14:paraId="0649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restart"/>
            <w:tcBorders>
              <w:left w:val="single" w:color="auto" w:sz="4" w:space="0"/>
            </w:tcBorders>
            <w:vAlign w:val="center"/>
          </w:tcPr>
          <w:p w14:paraId="30F606A8">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美丽</w:t>
            </w:r>
            <w:r>
              <w:rPr>
                <w:rFonts w:hint="eastAsia" w:ascii="仿宋_GB2312" w:hAnsi="仿宋_GB2312" w:cs="仿宋_GB2312"/>
                <w:color w:val="auto"/>
                <w:sz w:val="24"/>
                <w:lang w:val="en-US" w:eastAsia="zh-CN"/>
              </w:rPr>
              <w:t>示范打造</w:t>
            </w:r>
          </w:p>
        </w:tc>
        <w:tc>
          <w:tcPr>
            <w:tcW w:w="325" w:type="pct"/>
            <w:vAlign w:val="center"/>
          </w:tcPr>
          <w:p w14:paraId="333BD6EF">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19B154F6">
            <w:pPr>
              <w:pStyle w:val="35"/>
              <w:wordWrap w:val="0"/>
              <w:adjustRightInd w:val="0"/>
              <w:snapToGrid w:val="0"/>
              <w:jc w:val="center"/>
              <w:textAlignment w:val="baseline"/>
              <w:rPr>
                <w:color w:val="auto"/>
                <w:spacing w:val="-2"/>
                <w:sz w:val="24"/>
                <w:szCs w:val="24"/>
                <w:lang w:eastAsia="zh-CN"/>
              </w:rPr>
            </w:pPr>
            <w:r>
              <w:rPr>
                <w:rFonts w:hint="eastAsia"/>
                <w:color w:val="auto"/>
                <w:spacing w:val="-2"/>
                <w:sz w:val="24"/>
                <w:szCs w:val="24"/>
                <w:lang w:eastAsia="zh-CN"/>
              </w:rPr>
              <w:t>美丽城市建成率</w:t>
            </w:r>
          </w:p>
        </w:tc>
        <w:tc>
          <w:tcPr>
            <w:tcW w:w="590" w:type="pct"/>
            <w:shd w:val="clear" w:color="auto" w:fill="auto"/>
            <w:vAlign w:val="center"/>
          </w:tcPr>
          <w:p w14:paraId="154ECBA3">
            <w:pPr>
              <w:pStyle w:val="35"/>
              <w:wordWrap w:val="0"/>
              <w:adjustRightInd w:val="0"/>
              <w:snapToGrid w:val="0"/>
              <w:jc w:val="center"/>
              <w:textAlignment w:val="baseline"/>
              <w:rPr>
                <w:rFonts w:hint="eastAsia"/>
                <w:color w:val="auto"/>
                <w:sz w:val="24"/>
                <w:szCs w:val="24"/>
                <w:lang w:eastAsia="zh-CN"/>
              </w:rPr>
            </w:pPr>
            <w:r>
              <w:rPr>
                <w:rFonts w:hint="eastAsia"/>
                <w:color w:val="auto"/>
                <w:spacing w:val="-2"/>
                <w:sz w:val="24"/>
                <w:szCs w:val="24"/>
                <w:lang w:eastAsia="zh-CN"/>
              </w:rPr>
              <w:t>%</w:t>
            </w:r>
          </w:p>
        </w:tc>
        <w:tc>
          <w:tcPr>
            <w:tcW w:w="710" w:type="pct"/>
            <w:shd w:val="clear" w:color="auto" w:fill="auto"/>
            <w:vAlign w:val="center"/>
          </w:tcPr>
          <w:p w14:paraId="43151571">
            <w:pPr>
              <w:pStyle w:val="35"/>
              <w:wordWrap w:val="0"/>
              <w:adjustRightInd w:val="0"/>
              <w:snapToGrid w:val="0"/>
              <w:jc w:val="center"/>
              <w:textAlignment w:val="baseline"/>
              <w:rPr>
                <w:color w:val="auto"/>
                <w:sz w:val="24"/>
                <w:szCs w:val="24"/>
                <w:lang w:eastAsia="zh-CN"/>
              </w:rPr>
            </w:pPr>
            <w:r>
              <w:rPr>
                <w:rFonts w:hint="eastAsia"/>
                <w:color w:val="auto"/>
                <w:sz w:val="24"/>
                <w:szCs w:val="24"/>
                <w:lang w:eastAsia="zh-CN"/>
              </w:rPr>
              <w:t>16.67</w:t>
            </w:r>
          </w:p>
        </w:tc>
        <w:tc>
          <w:tcPr>
            <w:tcW w:w="712" w:type="pct"/>
            <w:shd w:val="clear" w:color="auto" w:fill="auto"/>
            <w:vAlign w:val="center"/>
          </w:tcPr>
          <w:p w14:paraId="1AE4731C">
            <w:pPr>
              <w:pStyle w:val="38"/>
              <w:widowControl w:val="0"/>
              <w:adjustRightInd w:val="0"/>
              <w:rPr>
                <w:rFonts w:ascii="仿宋_GB2312" w:hAnsi="仿宋_GB2312" w:cs="仿宋_GB2312"/>
                <w:color w:val="auto"/>
                <w:szCs w:val="24"/>
              </w:rPr>
            </w:pPr>
            <w:r>
              <w:rPr>
                <w:rFonts w:hint="eastAsia" w:ascii="仿宋_GB2312" w:hAnsi="仿宋_GB2312" w:cs="仿宋_GB2312"/>
                <w:color w:val="auto"/>
                <w:szCs w:val="24"/>
              </w:rPr>
              <w:t>基本建成</w:t>
            </w:r>
          </w:p>
        </w:tc>
        <w:tc>
          <w:tcPr>
            <w:tcW w:w="487" w:type="pct"/>
            <w:shd w:val="clear" w:color="auto" w:fill="auto"/>
            <w:vAlign w:val="center"/>
          </w:tcPr>
          <w:p w14:paraId="4920B198">
            <w:pPr>
              <w:pStyle w:val="35"/>
              <w:wordWrap w:val="0"/>
              <w:adjustRightInd w:val="0"/>
              <w:snapToGrid w:val="0"/>
              <w:jc w:val="center"/>
              <w:textAlignment w:val="baseline"/>
              <w:rPr>
                <w:color w:val="auto"/>
                <w:sz w:val="24"/>
                <w:szCs w:val="24"/>
                <w:lang w:eastAsia="zh-CN"/>
              </w:rPr>
            </w:pPr>
            <w:r>
              <w:rPr>
                <w:rFonts w:hint="eastAsia"/>
                <w:color w:val="auto"/>
                <w:sz w:val="24"/>
                <w:szCs w:val="24"/>
                <w:lang w:eastAsia="zh-CN"/>
              </w:rPr>
              <w:t>预期性</w:t>
            </w:r>
          </w:p>
        </w:tc>
      </w:tr>
      <w:tr w14:paraId="173C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404" w:type="pct"/>
            <w:vMerge w:val="continue"/>
            <w:tcBorders>
              <w:left w:val="single" w:color="auto" w:sz="4" w:space="0"/>
            </w:tcBorders>
            <w:vAlign w:val="center"/>
          </w:tcPr>
          <w:p w14:paraId="5BF3F5FE">
            <w:pPr>
              <w:wordWrap w:val="0"/>
              <w:adjustRightInd w:val="0"/>
              <w:snapToGrid w:val="0"/>
              <w:jc w:val="center"/>
              <w:rPr>
                <w:rFonts w:ascii="仿宋_GB2312" w:hAnsi="仿宋_GB2312" w:cs="仿宋_GB2312"/>
                <w:color w:val="auto"/>
                <w:sz w:val="24"/>
              </w:rPr>
            </w:pPr>
          </w:p>
        </w:tc>
        <w:tc>
          <w:tcPr>
            <w:tcW w:w="325" w:type="pct"/>
            <w:vAlign w:val="center"/>
          </w:tcPr>
          <w:p w14:paraId="2217F058">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0C100CAE">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en-US" w:bidi="ar-SA"/>
              </w:rPr>
            </w:pPr>
            <w:r>
              <w:rPr>
                <w:rFonts w:hint="eastAsia"/>
                <w:color w:val="auto"/>
                <w:kern w:val="0"/>
                <w:sz w:val="24"/>
                <w:szCs w:val="24"/>
                <w:lang w:bidi="ar"/>
              </w:rPr>
              <w:t>声环境功能区夜间达标率</w:t>
            </w:r>
          </w:p>
        </w:tc>
        <w:tc>
          <w:tcPr>
            <w:tcW w:w="590" w:type="pct"/>
            <w:shd w:val="clear" w:color="auto" w:fill="auto"/>
            <w:vAlign w:val="center"/>
          </w:tcPr>
          <w:p w14:paraId="564CAF45">
            <w:pPr>
              <w:pStyle w:val="35"/>
              <w:wordWrap w:val="0"/>
              <w:adjustRightInd w:val="0"/>
              <w:snapToGrid w:val="0"/>
              <w:jc w:val="center"/>
              <w:textAlignment w:val="baseline"/>
              <w:rPr>
                <w:rFonts w:hint="eastAsia" w:ascii="仿宋_GB2312" w:hAnsi="仿宋_GB2312" w:eastAsia="仿宋_GB2312" w:cs="仿宋_GB2312"/>
                <w:color w:val="auto"/>
                <w:kern w:val="0"/>
                <w:sz w:val="24"/>
                <w:szCs w:val="24"/>
                <w:lang w:val="en-US" w:eastAsia="zh-CN" w:bidi="ar-SA"/>
              </w:rPr>
            </w:pPr>
            <w:r>
              <w:rPr>
                <w:rFonts w:hint="eastAsia"/>
                <w:color w:val="auto"/>
                <w:spacing w:val="-2"/>
                <w:sz w:val="24"/>
                <w:szCs w:val="24"/>
                <w:lang w:eastAsia="zh-CN"/>
              </w:rPr>
              <w:t>%</w:t>
            </w:r>
          </w:p>
        </w:tc>
        <w:tc>
          <w:tcPr>
            <w:tcW w:w="710" w:type="pct"/>
            <w:shd w:val="clear" w:color="auto" w:fill="auto"/>
            <w:vAlign w:val="center"/>
          </w:tcPr>
          <w:p w14:paraId="0CDAE2BF">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kern w:val="0"/>
                <w:sz w:val="24"/>
                <w:szCs w:val="24"/>
                <w:lang w:eastAsia="zh-CN"/>
              </w:rPr>
              <w:t>-</w:t>
            </w:r>
          </w:p>
        </w:tc>
        <w:tc>
          <w:tcPr>
            <w:tcW w:w="712" w:type="pct"/>
            <w:shd w:val="clear" w:color="auto" w:fill="auto"/>
            <w:vAlign w:val="center"/>
          </w:tcPr>
          <w:p w14:paraId="5595D90C">
            <w:pPr>
              <w:wordWrap w:val="0"/>
              <w:adjustRightInd w:val="0"/>
              <w:snapToGrid w:val="0"/>
              <w:jc w:val="center"/>
              <w:textAlignment w:val="top"/>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cs="仿宋_GB2312"/>
                <w:color w:val="auto"/>
                <w:sz w:val="24"/>
                <w:lang w:val="en-US" w:eastAsia="zh-CN"/>
              </w:rPr>
              <w:t>＞</w:t>
            </w:r>
            <w:r>
              <w:rPr>
                <w:rFonts w:hint="eastAsia" w:ascii="仿宋_GB2312" w:hAnsi="仿宋_GB2312" w:cs="仿宋_GB2312"/>
                <w:color w:val="auto"/>
                <w:sz w:val="24"/>
              </w:rPr>
              <w:t>88</w:t>
            </w:r>
          </w:p>
        </w:tc>
        <w:tc>
          <w:tcPr>
            <w:tcW w:w="487" w:type="pct"/>
            <w:shd w:val="clear" w:color="auto" w:fill="auto"/>
            <w:vAlign w:val="center"/>
          </w:tcPr>
          <w:p w14:paraId="30321261">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z w:val="24"/>
                <w:szCs w:val="24"/>
                <w:lang w:eastAsia="zh-CN"/>
              </w:rPr>
              <w:t>预期性</w:t>
            </w:r>
          </w:p>
        </w:tc>
      </w:tr>
      <w:tr w14:paraId="59D0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404" w:type="pct"/>
            <w:vMerge w:val="continue"/>
            <w:tcBorders>
              <w:left w:val="single" w:color="auto" w:sz="4" w:space="0"/>
            </w:tcBorders>
            <w:vAlign w:val="center"/>
          </w:tcPr>
          <w:p w14:paraId="0D4BFBB0">
            <w:pPr>
              <w:wordWrap w:val="0"/>
              <w:adjustRightInd w:val="0"/>
              <w:snapToGrid w:val="0"/>
              <w:jc w:val="center"/>
              <w:rPr>
                <w:rFonts w:ascii="仿宋_GB2312" w:hAnsi="仿宋_GB2312" w:cs="仿宋_GB2312"/>
                <w:color w:val="auto"/>
                <w:sz w:val="24"/>
              </w:rPr>
            </w:pPr>
          </w:p>
        </w:tc>
        <w:tc>
          <w:tcPr>
            <w:tcW w:w="325" w:type="pct"/>
            <w:vAlign w:val="center"/>
          </w:tcPr>
          <w:p w14:paraId="46B8152F">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33D074F9">
            <w:pPr>
              <w:pStyle w:val="35"/>
              <w:wordWrap w:val="0"/>
              <w:adjustRightInd w:val="0"/>
              <w:snapToGrid w:val="0"/>
              <w:jc w:val="center"/>
              <w:textAlignment w:val="baseline"/>
              <w:rPr>
                <w:rFonts w:hint="default"/>
                <w:color w:val="auto"/>
                <w:spacing w:val="-2"/>
                <w:kern w:val="2"/>
                <w:sz w:val="24"/>
                <w:szCs w:val="24"/>
                <w:lang w:eastAsia="zh-CN" w:bidi="ar-SA"/>
              </w:rPr>
            </w:pPr>
            <w:r>
              <w:rPr>
                <w:rFonts w:hint="eastAsia"/>
                <w:color w:val="auto"/>
                <w:spacing w:val="-2"/>
                <w:sz w:val="24"/>
                <w:szCs w:val="24"/>
                <w:lang w:eastAsia="zh-CN"/>
              </w:rPr>
              <w:t>美丽乡村整县建成比例</w:t>
            </w:r>
          </w:p>
        </w:tc>
        <w:tc>
          <w:tcPr>
            <w:tcW w:w="590" w:type="pct"/>
            <w:shd w:val="clear" w:color="auto" w:fill="auto"/>
            <w:vAlign w:val="center"/>
          </w:tcPr>
          <w:p w14:paraId="133887B0">
            <w:pPr>
              <w:pStyle w:val="38"/>
              <w:widowControl w:val="0"/>
              <w:adjustRightInd w:val="0"/>
              <w:textAlignment w:val="baseline"/>
              <w:rPr>
                <w:rFonts w:hint="eastAsia" w:ascii="仿宋_GB2312" w:hAnsi="仿宋_GB2312" w:cs="仿宋_GB2312"/>
                <w:color w:val="auto"/>
                <w:spacing w:val="0"/>
                <w:sz w:val="24"/>
                <w:szCs w:val="24"/>
                <w:lang w:eastAsia="zh-CN"/>
              </w:rPr>
            </w:pPr>
            <w:r>
              <w:rPr>
                <w:rFonts w:hint="eastAsia" w:ascii="仿宋_GB2312" w:hAnsi="仿宋_GB2312" w:cs="仿宋_GB2312"/>
                <w:color w:val="auto"/>
                <w:spacing w:val="-2"/>
                <w:sz w:val="24"/>
                <w:szCs w:val="24"/>
                <w:lang w:eastAsia="zh-CN"/>
              </w:rPr>
              <w:t>%</w:t>
            </w:r>
          </w:p>
        </w:tc>
        <w:tc>
          <w:tcPr>
            <w:tcW w:w="710" w:type="pct"/>
            <w:shd w:val="clear" w:color="auto" w:fill="auto"/>
            <w:vAlign w:val="center"/>
          </w:tcPr>
          <w:p w14:paraId="7E631C6C">
            <w:pPr>
              <w:pStyle w:val="38"/>
              <w:widowControl w:val="0"/>
              <w:adjustRightInd w:val="0"/>
              <w:textAlignment w:val="baseline"/>
              <w:rPr>
                <w:rFonts w:hint="default" w:ascii="仿宋_GB2312" w:hAnsi="仿宋_GB2312" w:cs="仿宋_GB2312"/>
                <w:color w:val="auto"/>
                <w:kern w:val="2"/>
                <w:sz w:val="24"/>
                <w:szCs w:val="24"/>
                <w:lang w:eastAsia="zh-CN"/>
              </w:rPr>
            </w:pPr>
            <w:r>
              <w:rPr>
                <w:rFonts w:hint="eastAsia" w:ascii="仿宋_GB2312" w:hAnsi="仿宋_GB2312" w:cs="仿宋_GB2312"/>
                <w:color w:val="auto"/>
                <w:szCs w:val="24"/>
              </w:rPr>
              <w:t>28.57</w:t>
            </w:r>
          </w:p>
        </w:tc>
        <w:tc>
          <w:tcPr>
            <w:tcW w:w="712" w:type="pct"/>
            <w:shd w:val="clear" w:color="auto" w:fill="auto"/>
            <w:vAlign w:val="center"/>
          </w:tcPr>
          <w:p w14:paraId="3D62C10D">
            <w:pPr>
              <w:pStyle w:val="38"/>
              <w:widowControl w:val="0"/>
              <w:adjustRightInd w:val="0"/>
              <w:textAlignment w:val="center"/>
              <w:rPr>
                <w:rFonts w:hint="default" w:ascii="仿宋_GB2312" w:hAnsi="仿宋_GB2312" w:cs="仿宋_GB2312"/>
                <w:color w:val="auto"/>
                <w:sz w:val="24"/>
                <w:szCs w:val="24"/>
                <w:lang w:val="en-US" w:eastAsia="zh-CN"/>
              </w:rPr>
            </w:pPr>
            <w:r>
              <w:rPr>
                <w:rFonts w:hint="eastAsia" w:ascii="仿宋_GB2312" w:hAnsi="仿宋_GB2312" w:cs="仿宋_GB2312"/>
                <w:color w:val="auto"/>
                <w:szCs w:val="24"/>
              </w:rPr>
              <w:t>基本建成</w:t>
            </w:r>
          </w:p>
        </w:tc>
        <w:tc>
          <w:tcPr>
            <w:tcW w:w="487" w:type="pct"/>
            <w:shd w:val="clear" w:color="auto" w:fill="auto"/>
            <w:vAlign w:val="center"/>
          </w:tcPr>
          <w:p w14:paraId="664B1F61">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z w:val="24"/>
                <w:szCs w:val="24"/>
                <w:lang w:eastAsia="zh-CN"/>
              </w:rPr>
              <w:t>预期性</w:t>
            </w:r>
          </w:p>
        </w:tc>
      </w:tr>
      <w:tr w14:paraId="64EC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404" w:type="pct"/>
            <w:vMerge w:val="continue"/>
            <w:tcBorders>
              <w:left w:val="single" w:color="auto" w:sz="4" w:space="0"/>
            </w:tcBorders>
            <w:vAlign w:val="center"/>
          </w:tcPr>
          <w:p w14:paraId="2CBE565F">
            <w:pPr>
              <w:wordWrap w:val="0"/>
              <w:adjustRightInd w:val="0"/>
              <w:snapToGrid w:val="0"/>
              <w:jc w:val="center"/>
              <w:rPr>
                <w:rFonts w:ascii="仿宋_GB2312" w:hAnsi="仿宋_GB2312" w:cs="仿宋_GB2312"/>
                <w:color w:val="auto"/>
                <w:sz w:val="24"/>
              </w:rPr>
            </w:pPr>
          </w:p>
        </w:tc>
        <w:tc>
          <w:tcPr>
            <w:tcW w:w="325" w:type="pct"/>
            <w:vAlign w:val="center"/>
          </w:tcPr>
          <w:p w14:paraId="3930F83A">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26AF9294">
            <w:pPr>
              <w:pStyle w:val="35"/>
              <w:wordWrap w:val="0"/>
              <w:adjustRightInd w:val="0"/>
              <w:snapToGrid w:val="0"/>
              <w:jc w:val="center"/>
              <w:textAlignment w:val="baseline"/>
              <w:rPr>
                <w:rFonts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农村生活污水治理（</w:t>
            </w:r>
            <w:r>
              <w:rPr>
                <w:rFonts w:hint="eastAsia"/>
                <w:color w:val="auto"/>
                <w:spacing w:val="-2"/>
                <w:sz w:val="24"/>
                <w:szCs w:val="24"/>
                <w:lang w:val="en-US" w:eastAsia="zh-CN"/>
              </w:rPr>
              <w:t>管控</w:t>
            </w:r>
            <w:r>
              <w:rPr>
                <w:rFonts w:hint="eastAsia"/>
                <w:color w:val="auto"/>
                <w:spacing w:val="-2"/>
                <w:sz w:val="24"/>
                <w:szCs w:val="24"/>
                <w:lang w:eastAsia="zh-CN"/>
              </w:rPr>
              <w:t>）率</w:t>
            </w:r>
          </w:p>
        </w:tc>
        <w:tc>
          <w:tcPr>
            <w:tcW w:w="590" w:type="pct"/>
            <w:shd w:val="clear" w:color="auto" w:fill="auto"/>
            <w:vAlign w:val="center"/>
          </w:tcPr>
          <w:p w14:paraId="13968DB1">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pacing w:val="-2"/>
                <w:sz w:val="24"/>
                <w:szCs w:val="24"/>
                <w:lang w:eastAsia="zh-CN"/>
              </w:rPr>
              <w:t>%</w:t>
            </w:r>
          </w:p>
        </w:tc>
        <w:tc>
          <w:tcPr>
            <w:tcW w:w="710" w:type="pct"/>
            <w:shd w:val="clear" w:color="auto" w:fill="auto"/>
            <w:vAlign w:val="center"/>
          </w:tcPr>
          <w:p w14:paraId="3896F283">
            <w:pPr>
              <w:pStyle w:val="35"/>
              <w:wordWrap w:val="0"/>
              <w:adjustRightInd w:val="0"/>
              <w:snapToGrid w:val="0"/>
              <w:jc w:val="center"/>
              <w:textAlignment w:val="baseline"/>
              <w:rPr>
                <w:rFonts w:ascii="仿宋_GB2312" w:hAnsi="仿宋_GB2312" w:eastAsia="仿宋_GB2312" w:cs="仿宋_GB2312"/>
                <w:color w:val="auto"/>
                <w:kern w:val="2"/>
                <w:sz w:val="24"/>
                <w:szCs w:val="24"/>
                <w:lang w:val="en-US" w:eastAsia="zh-CN" w:bidi="ar-SA"/>
              </w:rPr>
            </w:pPr>
            <w:r>
              <w:rPr>
                <w:rFonts w:hint="eastAsia"/>
                <w:color w:val="auto"/>
                <w:sz w:val="24"/>
                <w:szCs w:val="24"/>
                <w:lang w:eastAsia="zh-CN"/>
              </w:rPr>
              <w:t>70.1</w:t>
            </w:r>
          </w:p>
        </w:tc>
        <w:tc>
          <w:tcPr>
            <w:tcW w:w="712" w:type="pct"/>
            <w:shd w:val="clear" w:color="auto" w:fill="auto"/>
            <w:vAlign w:val="center"/>
          </w:tcPr>
          <w:p w14:paraId="11E24EA7">
            <w:pPr>
              <w:pStyle w:val="38"/>
              <w:widowControl w:val="0"/>
              <w:adjustRightInd w:val="0"/>
              <w:rPr>
                <w:rFonts w:ascii="仿宋_GB2312" w:hAnsi="仿宋_GB2312" w:eastAsia="仿宋_GB2312" w:cs="仿宋_GB2312"/>
                <w:color w:val="auto"/>
                <w:kern w:val="2"/>
                <w:sz w:val="24"/>
                <w:szCs w:val="24"/>
                <w:lang w:val="en-US" w:eastAsia="zh-CN" w:bidi="ar-SA"/>
              </w:rPr>
            </w:pPr>
            <w:r>
              <w:rPr>
                <w:rFonts w:hint="eastAsia" w:ascii="仿宋_GB2312" w:hAnsi="仿宋_GB2312" w:cs="仿宋_GB2312"/>
                <w:color w:val="auto"/>
                <w:kern w:val="0"/>
                <w:szCs w:val="24"/>
              </w:rPr>
              <w:t>≥</w:t>
            </w:r>
            <w:r>
              <w:rPr>
                <w:rFonts w:hint="eastAsia" w:ascii="仿宋_GB2312" w:hAnsi="仿宋_GB2312" w:cs="仿宋_GB2312"/>
                <w:color w:val="auto"/>
                <w:szCs w:val="24"/>
              </w:rPr>
              <w:t>90</w:t>
            </w:r>
          </w:p>
        </w:tc>
        <w:tc>
          <w:tcPr>
            <w:tcW w:w="487" w:type="pct"/>
            <w:shd w:val="clear" w:color="auto" w:fill="auto"/>
            <w:vAlign w:val="center"/>
          </w:tcPr>
          <w:p w14:paraId="31F025F3">
            <w:pPr>
              <w:pStyle w:val="35"/>
              <w:wordWrap w:val="0"/>
              <w:adjustRightInd w:val="0"/>
              <w:snapToGrid w:val="0"/>
              <w:jc w:val="center"/>
              <w:textAlignment w:val="baseline"/>
              <w:rPr>
                <w:rFonts w:ascii="仿宋_GB2312" w:hAnsi="仿宋_GB2312" w:eastAsia="仿宋_GB2312" w:cs="仿宋_GB2312"/>
                <w:color w:val="auto"/>
                <w:kern w:val="2"/>
                <w:sz w:val="24"/>
                <w:szCs w:val="24"/>
                <w:lang w:val="en-US" w:eastAsia="zh-CN" w:bidi="ar-SA"/>
              </w:rPr>
            </w:pPr>
            <w:r>
              <w:rPr>
                <w:rFonts w:hint="eastAsia"/>
                <w:color w:val="auto"/>
                <w:sz w:val="24"/>
                <w:szCs w:val="24"/>
                <w:lang w:eastAsia="zh-CN"/>
              </w:rPr>
              <w:t>预期性</w:t>
            </w:r>
          </w:p>
        </w:tc>
      </w:tr>
      <w:tr w14:paraId="2D1A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tcBorders>
            <w:vAlign w:val="center"/>
          </w:tcPr>
          <w:p w14:paraId="65E1E91B">
            <w:pPr>
              <w:wordWrap w:val="0"/>
              <w:adjustRightInd w:val="0"/>
              <w:snapToGrid w:val="0"/>
              <w:jc w:val="center"/>
              <w:rPr>
                <w:rFonts w:ascii="仿宋_GB2312" w:hAnsi="仿宋_GB2312" w:cs="仿宋_GB2312"/>
                <w:color w:val="auto"/>
                <w:sz w:val="24"/>
              </w:rPr>
            </w:pPr>
          </w:p>
        </w:tc>
        <w:tc>
          <w:tcPr>
            <w:tcW w:w="325" w:type="pct"/>
            <w:vAlign w:val="center"/>
          </w:tcPr>
          <w:p w14:paraId="26B89F54">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13C53049">
            <w:pPr>
              <w:pStyle w:val="35"/>
              <w:wordWrap w:val="0"/>
              <w:adjustRightInd w:val="0"/>
              <w:snapToGrid w:val="0"/>
              <w:jc w:val="center"/>
              <w:textAlignment w:val="baseline"/>
              <w:rPr>
                <w:rFonts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rPr>
              <w:t>美丽园区建成率</w:t>
            </w:r>
          </w:p>
        </w:tc>
        <w:tc>
          <w:tcPr>
            <w:tcW w:w="590" w:type="pct"/>
            <w:shd w:val="clear" w:color="auto" w:fill="auto"/>
            <w:vAlign w:val="center"/>
          </w:tcPr>
          <w:p w14:paraId="6749B93B">
            <w:pPr>
              <w:pStyle w:val="35"/>
              <w:wordWrap w:val="0"/>
              <w:adjustRightInd w:val="0"/>
              <w:snapToGrid w:val="0"/>
              <w:jc w:val="center"/>
              <w:textAlignment w:val="baseline"/>
              <w:rPr>
                <w:rFonts w:hint="eastAsia" w:ascii="仿宋_GB2312" w:hAnsi="仿宋_GB2312" w:eastAsia="仿宋_GB2312" w:cs="仿宋_GB2312"/>
                <w:color w:val="auto"/>
                <w:kern w:val="2"/>
                <w:sz w:val="24"/>
                <w:szCs w:val="24"/>
                <w:lang w:val="en-US" w:eastAsia="zh-CN" w:bidi="ar-SA"/>
              </w:rPr>
            </w:pPr>
            <w:r>
              <w:rPr>
                <w:rFonts w:hint="eastAsia"/>
                <w:color w:val="auto"/>
                <w:spacing w:val="-2"/>
                <w:sz w:val="24"/>
                <w:szCs w:val="24"/>
                <w:lang w:eastAsia="zh-CN"/>
              </w:rPr>
              <w:t>%</w:t>
            </w:r>
          </w:p>
        </w:tc>
        <w:tc>
          <w:tcPr>
            <w:tcW w:w="710" w:type="pct"/>
            <w:shd w:val="clear" w:color="auto" w:fill="auto"/>
            <w:vAlign w:val="center"/>
          </w:tcPr>
          <w:p w14:paraId="0EDA2109">
            <w:pPr>
              <w:pStyle w:val="35"/>
              <w:wordWrap w:val="0"/>
              <w:adjustRightInd w:val="0"/>
              <w:snapToGrid w:val="0"/>
              <w:jc w:val="center"/>
              <w:textAlignment w:val="baseline"/>
              <w:rPr>
                <w:rFonts w:ascii="仿宋_GB2312" w:hAnsi="仿宋_GB2312" w:eastAsia="仿宋_GB2312" w:cs="仿宋_GB2312"/>
                <w:color w:val="auto"/>
                <w:kern w:val="2"/>
                <w:sz w:val="24"/>
                <w:szCs w:val="24"/>
                <w:lang w:val="en-US" w:eastAsia="zh-CN" w:bidi="ar-SA"/>
              </w:rPr>
            </w:pPr>
            <w:r>
              <w:rPr>
                <w:rFonts w:hint="eastAsia"/>
                <w:color w:val="auto"/>
                <w:sz w:val="24"/>
                <w:szCs w:val="24"/>
                <w:lang w:eastAsia="zh-CN"/>
              </w:rPr>
              <w:t>0</w:t>
            </w:r>
          </w:p>
        </w:tc>
        <w:tc>
          <w:tcPr>
            <w:tcW w:w="712" w:type="pct"/>
            <w:shd w:val="clear" w:color="auto" w:fill="auto"/>
            <w:vAlign w:val="center"/>
          </w:tcPr>
          <w:p w14:paraId="613218CE">
            <w:pPr>
              <w:pStyle w:val="38"/>
              <w:widowControl w:val="0"/>
              <w:adjustRightInd w:val="0"/>
              <w:rPr>
                <w:rFonts w:ascii="仿宋_GB2312" w:hAnsi="仿宋_GB2312" w:eastAsia="仿宋_GB2312" w:cs="仿宋_GB2312"/>
                <w:color w:val="auto"/>
                <w:spacing w:val="-5"/>
                <w:kern w:val="2"/>
                <w:sz w:val="24"/>
                <w:szCs w:val="24"/>
                <w:lang w:val="en-US" w:eastAsia="en-US" w:bidi="ar-SA"/>
              </w:rPr>
            </w:pPr>
            <w:r>
              <w:rPr>
                <w:rFonts w:hint="eastAsia" w:ascii="仿宋_GB2312" w:hAnsi="仿宋_GB2312" w:cs="仿宋_GB2312"/>
                <w:color w:val="auto"/>
                <w:szCs w:val="24"/>
              </w:rPr>
              <w:t>基本建成</w:t>
            </w:r>
          </w:p>
        </w:tc>
        <w:tc>
          <w:tcPr>
            <w:tcW w:w="487" w:type="pct"/>
            <w:shd w:val="clear" w:color="auto" w:fill="auto"/>
            <w:vAlign w:val="center"/>
          </w:tcPr>
          <w:p w14:paraId="59EE7C10">
            <w:pPr>
              <w:pStyle w:val="35"/>
              <w:wordWrap w:val="0"/>
              <w:adjustRightInd w:val="0"/>
              <w:snapToGrid w:val="0"/>
              <w:jc w:val="center"/>
              <w:textAlignment w:val="baseline"/>
              <w:rPr>
                <w:rFonts w:ascii="仿宋_GB2312" w:hAnsi="仿宋_GB2312" w:eastAsia="仿宋_GB2312" w:cs="仿宋_GB2312"/>
                <w:color w:val="auto"/>
                <w:kern w:val="2"/>
                <w:sz w:val="24"/>
                <w:szCs w:val="24"/>
                <w:lang w:val="en-US" w:eastAsia="zh-CN" w:bidi="ar-SA"/>
              </w:rPr>
            </w:pPr>
            <w:r>
              <w:rPr>
                <w:rFonts w:hint="eastAsia"/>
                <w:color w:val="auto"/>
                <w:sz w:val="24"/>
                <w:szCs w:val="24"/>
                <w:lang w:eastAsia="zh-CN"/>
              </w:rPr>
              <w:t>预期性</w:t>
            </w:r>
          </w:p>
        </w:tc>
      </w:tr>
      <w:tr w14:paraId="425F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tcBorders>
            <w:vAlign w:val="center"/>
          </w:tcPr>
          <w:p w14:paraId="671C9D16">
            <w:pPr>
              <w:wordWrap w:val="0"/>
              <w:adjustRightInd w:val="0"/>
              <w:snapToGrid w:val="0"/>
              <w:jc w:val="center"/>
              <w:rPr>
                <w:rFonts w:ascii="仿宋_GB2312" w:hAnsi="仿宋_GB2312" w:cs="仿宋_GB2312"/>
                <w:color w:val="auto"/>
                <w:sz w:val="24"/>
              </w:rPr>
            </w:pPr>
          </w:p>
        </w:tc>
        <w:tc>
          <w:tcPr>
            <w:tcW w:w="325" w:type="pct"/>
            <w:vAlign w:val="center"/>
          </w:tcPr>
          <w:p w14:paraId="4FC335CD">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shd w:val="clear" w:color="auto" w:fill="auto"/>
            <w:vAlign w:val="center"/>
          </w:tcPr>
          <w:p w14:paraId="0EF3C707">
            <w:pPr>
              <w:pStyle w:val="35"/>
              <w:wordWrap w:val="0"/>
              <w:adjustRightInd w:val="0"/>
              <w:snapToGrid w:val="0"/>
              <w:jc w:val="center"/>
              <w:textAlignment w:val="baseline"/>
              <w:rPr>
                <w:rFonts w:ascii="仿宋_GB2312" w:hAnsi="仿宋_GB2312" w:eastAsia="仿宋_GB2312" w:cs="仿宋_GB2312"/>
                <w:color w:val="auto"/>
                <w:spacing w:val="-2"/>
                <w:kern w:val="2"/>
                <w:sz w:val="24"/>
                <w:szCs w:val="24"/>
                <w:lang w:val="en-US" w:eastAsia="zh-CN" w:bidi="ar-SA"/>
              </w:rPr>
            </w:pPr>
            <w:r>
              <w:rPr>
                <w:rFonts w:hint="eastAsia"/>
                <w:color w:val="auto"/>
                <w:spacing w:val="-2"/>
                <w:sz w:val="24"/>
                <w:szCs w:val="24"/>
                <w:lang w:eastAsia="zh-CN"/>
              </w:rPr>
              <w:t>工业固体废物综合利用率</w:t>
            </w:r>
          </w:p>
        </w:tc>
        <w:tc>
          <w:tcPr>
            <w:tcW w:w="590" w:type="pct"/>
            <w:shd w:val="clear" w:color="auto" w:fill="auto"/>
            <w:vAlign w:val="center"/>
          </w:tcPr>
          <w:p w14:paraId="1475CEB3">
            <w:pPr>
              <w:pStyle w:val="35"/>
              <w:wordWrap w:val="0"/>
              <w:adjustRightInd w:val="0"/>
              <w:snapToGrid w:val="0"/>
              <w:jc w:val="center"/>
              <w:textAlignment w:val="baseline"/>
              <w:rPr>
                <w:rFonts w:hint="eastAsia" w:ascii="仿宋_GB2312" w:hAnsi="仿宋_GB2312" w:eastAsia="仿宋_GB2312" w:cs="仿宋_GB2312"/>
                <w:color w:val="auto"/>
                <w:kern w:val="0"/>
                <w:sz w:val="24"/>
                <w:szCs w:val="24"/>
                <w:lang w:val="en-US" w:eastAsia="zh-CN" w:bidi="ar-SA"/>
              </w:rPr>
            </w:pPr>
            <w:r>
              <w:rPr>
                <w:rFonts w:hint="eastAsia"/>
                <w:color w:val="auto"/>
                <w:spacing w:val="-2"/>
                <w:sz w:val="24"/>
                <w:szCs w:val="24"/>
                <w:lang w:eastAsia="zh-CN"/>
              </w:rPr>
              <w:t>%</w:t>
            </w:r>
          </w:p>
        </w:tc>
        <w:tc>
          <w:tcPr>
            <w:tcW w:w="710" w:type="pct"/>
            <w:shd w:val="clear" w:color="auto" w:fill="auto"/>
            <w:vAlign w:val="center"/>
          </w:tcPr>
          <w:p w14:paraId="39270AF2">
            <w:pPr>
              <w:pStyle w:val="35"/>
              <w:wordWrap w:val="0"/>
              <w:adjustRightInd w:val="0"/>
              <w:snapToGrid w:val="0"/>
              <w:jc w:val="center"/>
              <w:textAlignment w:val="baseline"/>
              <w:rPr>
                <w:rFonts w:ascii="仿宋_GB2312" w:hAnsi="仿宋_GB2312" w:eastAsia="仿宋_GB2312" w:cs="仿宋_GB2312"/>
                <w:color w:val="auto"/>
                <w:kern w:val="0"/>
                <w:sz w:val="24"/>
                <w:szCs w:val="24"/>
                <w:lang w:val="en-US" w:eastAsia="zh-CN" w:bidi="ar-SA"/>
              </w:rPr>
            </w:pPr>
            <w:r>
              <w:rPr>
                <w:rFonts w:hint="eastAsia"/>
                <w:color w:val="auto"/>
                <w:kern w:val="0"/>
                <w:sz w:val="24"/>
                <w:szCs w:val="24"/>
                <w:lang w:eastAsia="zh-CN"/>
              </w:rPr>
              <w:t>-</w:t>
            </w:r>
          </w:p>
        </w:tc>
        <w:tc>
          <w:tcPr>
            <w:tcW w:w="712" w:type="pct"/>
            <w:shd w:val="clear" w:color="auto" w:fill="auto"/>
            <w:vAlign w:val="center"/>
          </w:tcPr>
          <w:p w14:paraId="29DBB09F">
            <w:pPr>
              <w:wordWrap w:val="0"/>
              <w:adjustRightInd w:val="0"/>
              <w:snapToGrid w:val="0"/>
              <w:jc w:val="center"/>
              <w:rPr>
                <w:rFonts w:ascii="仿宋_GB2312" w:hAnsi="仿宋_GB2312" w:eastAsia="仿宋_GB2312" w:cs="仿宋_GB2312"/>
                <w:color w:val="auto"/>
                <w:spacing w:val="-5"/>
                <w:kern w:val="2"/>
                <w:sz w:val="24"/>
                <w:szCs w:val="24"/>
                <w:lang w:val="en-US" w:eastAsia="en-US" w:bidi="ar-SA"/>
              </w:rPr>
            </w:pPr>
            <w:r>
              <w:rPr>
                <w:rFonts w:hint="eastAsia" w:ascii="仿宋_GB2312" w:hAnsi="仿宋_GB2312" w:cs="仿宋_GB2312"/>
                <w:color w:val="auto"/>
                <w:sz w:val="24"/>
              </w:rPr>
              <w:t>90</w:t>
            </w:r>
          </w:p>
        </w:tc>
        <w:tc>
          <w:tcPr>
            <w:tcW w:w="487" w:type="pct"/>
            <w:shd w:val="clear" w:color="auto" w:fill="auto"/>
            <w:vAlign w:val="center"/>
          </w:tcPr>
          <w:p w14:paraId="6C137AE8">
            <w:pPr>
              <w:pStyle w:val="35"/>
              <w:wordWrap w:val="0"/>
              <w:adjustRightInd w:val="0"/>
              <w:snapToGrid w:val="0"/>
              <w:jc w:val="center"/>
              <w:rPr>
                <w:rFonts w:ascii="仿宋_GB2312" w:hAnsi="仿宋_GB2312" w:eastAsia="仿宋_GB2312" w:cs="仿宋_GB2312"/>
                <w:color w:val="auto"/>
                <w:kern w:val="2"/>
                <w:sz w:val="24"/>
                <w:szCs w:val="24"/>
                <w:lang w:val="en-US" w:eastAsia="zh-CN" w:bidi="ar-SA"/>
              </w:rPr>
            </w:pPr>
            <w:r>
              <w:rPr>
                <w:rFonts w:hint="eastAsia"/>
                <w:color w:val="auto"/>
                <w:sz w:val="24"/>
                <w:szCs w:val="24"/>
                <w:lang w:eastAsia="zh-CN"/>
              </w:rPr>
              <w:t>预期性</w:t>
            </w:r>
          </w:p>
        </w:tc>
      </w:tr>
      <w:tr w14:paraId="7D0F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restart"/>
            <w:tcBorders>
              <w:top w:val="single" w:color="auto" w:sz="4" w:space="0"/>
              <w:left w:val="single" w:color="auto" w:sz="4" w:space="0"/>
              <w:right w:val="single" w:color="auto" w:sz="4" w:space="0"/>
            </w:tcBorders>
            <w:vAlign w:val="center"/>
          </w:tcPr>
          <w:p w14:paraId="0D39E2E7">
            <w:pPr>
              <w:wordWrap w:val="0"/>
              <w:adjustRightInd w:val="0"/>
              <w:snapToGrid w:val="0"/>
              <w:jc w:val="center"/>
              <w:rPr>
                <w:rFonts w:ascii="仿宋_GB2312" w:hAnsi="仿宋_GB2312" w:cs="仿宋_GB2312"/>
                <w:color w:val="auto"/>
                <w:sz w:val="24"/>
              </w:rPr>
            </w:pPr>
            <w:bookmarkStart w:id="56" w:name="_Toc25306"/>
            <w:bookmarkStart w:id="57" w:name="_Toc25399"/>
            <w:bookmarkStart w:id="58" w:name="_Toc19008"/>
            <w:bookmarkStart w:id="59" w:name="_Toc19451"/>
            <w:bookmarkStart w:id="60" w:name="_Toc31718"/>
            <w:bookmarkStart w:id="61" w:name="_Toc28515"/>
            <w:bookmarkStart w:id="62" w:name="_Toc17210"/>
            <w:bookmarkStart w:id="63" w:name="_Toc18076"/>
            <w:bookmarkStart w:id="64" w:name="_Toc12138"/>
            <w:bookmarkStart w:id="65" w:name="_Toc6129"/>
            <w:bookmarkStart w:id="66" w:name="_Toc20064"/>
            <w:bookmarkStart w:id="67" w:name="_Toc7686"/>
            <w:bookmarkStart w:id="68" w:name="_Toc361"/>
            <w:bookmarkStart w:id="69" w:name="_Toc2900"/>
            <w:r>
              <w:rPr>
                <w:rFonts w:hint="eastAsia" w:ascii="仿宋_GB2312" w:hAnsi="仿宋_GB2312" w:cs="仿宋_GB2312"/>
                <w:color w:val="auto"/>
                <w:sz w:val="24"/>
              </w:rPr>
              <w:t>生态安全底线</w:t>
            </w:r>
          </w:p>
        </w:tc>
        <w:tc>
          <w:tcPr>
            <w:tcW w:w="325" w:type="pct"/>
            <w:tcBorders>
              <w:top w:val="single" w:color="auto" w:sz="4" w:space="0"/>
              <w:left w:val="single" w:color="auto" w:sz="4" w:space="0"/>
              <w:bottom w:val="single" w:color="auto" w:sz="4" w:space="0"/>
              <w:right w:val="single" w:color="auto" w:sz="4" w:space="0"/>
            </w:tcBorders>
            <w:vAlign w:val="center"/>
          </w:tcPr>
          <w:p w14:paraId="00C2779C">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tcBorders>
              <w:left w:val="single" w:color="auto" w:sz="4" w:space="0"/>
            </w:tcBorders>
            <w:shd w:val="clear" w:color="auto" w:fill="auto"/>
            <w:vAlign w:val="center"/>
          </w:tcPr>
          <w:p w14:paraId="3F735E49">
            <w:pPr>
              <w:pStyle w:val="35"/>
              <w:wordWrap w:val="0"/>
              <w:adjustRightInd w:val="0"/>
              <w:snapToGrid w:val="0"/>
              <w:jc w:val="center"/>
              <w:textAlignment w:val="baseline"/>
              <w:rPr>
                <w:color w:val="auto"/>
                <w:spacing w:val="-2"/>
                <w:sz w:val="24"/>
                <w:szCs w:val="24"/>
                <w:lang w:eastAsia="zh-CN"/>
              </w:rPr>
            </w:pPr>
            <w:r>
              <w:rPr>
                <w:rFonts w:hint="eastAsia"/>
                <w:color w:val="auto"/>
                <w:spacing w:val="-2"/>
                <w:sz w:val="24"/>
                <w:szCs w:val="24"/>
              </w:rPr>
              <w:t>建设用地安全利用</w:t>
            </w:r>
          </w:p>
        </w:tc>
        <w:tc>
          <w:tcPr>
            <w:tcW w:w="590" w:type="pct"/>
            <w:shd w:val="clear" w:color="auto" w:fill="auto"/>
            <w:vAlign w:val="center"/>
          </w:tcPr>
          <w:p w14:paraId="4DA62CF7">
            <w:pPr>
              <w:pStyle w:val="35"/>
              <w:wordWrap w:val="0"/>
              <w:adjustRightInd w:val="0"/>
              <w:snapToGrid w:val="0"/>
              <w:jc w:val="center"/>
              <w:textAlignment w:val="baseline"/>
              <w:rPr>
                <w:rFonts w:hint="eastAsia" w:eastAsia="仿宋_GB2312"/>
                <w:color w:val="auto"/>
                <w:sz w:val="24"/>
                <w:szCs w:val="24"/>
                <w:lang w:val="en-US" w:eastAsia="zh-CN"/>
              </w:rPr>
            </w:pPr>
            <w:r>
              <w:rPr>
                <w:rFonts w:hint="eastAsia"/>
                <w:color w:val="auto"/>
                <w:sz w:val="24"/>
                <w:szCs w:val="24"/>
                <w:lang w:val="en-US" w:eastAsia="zh-CN"/>
              </w:rPr>
              <w:t>/</w:t>
            </w:r>
          </w:p>
        </w:tc>
        <w:tc>
          <w:tcPr>
            <w:tcW w:w="710" w:type="pct"/>
            <w:shd w:val="clear" w:color="auto" w:fill="auto"/>
            <w:vAlign w:val="center"/>
          </w:tcPr>
          <w:p w14:paraId="47F4DC5B">
            <w:pPr>
              <w:pStyle w:val="35"/>
              <w:wordWrap w:val="0"/>
              <w:adjustRightInd w:val="0"/>
              <w:snapToGrid w:val="0"/>
              <w:jc w:val="center"/>
              <w:textAlignment w:val="baseline"/>
              <w:rPr>
                <w:color w:val="auto"/>
                <w:sz w:val="24"/>
                <w:szCs w:val="24"/>
                <w:lang w:eastAsia="zh-CN"/>
              </w:rPr>
            </w:pPr>
            <w:r>
              <w:rPr>
                <w:rFonts w:hint="eastAsia"/>
                <w:color w:val="auto"/>
                <w:sz w:val="24"/>
                <w:szCs w:val="24"/>
              </w:rPr>
              <w:t>有效保障</w:t>
            </w:r>
          </w:p>
        </w:tc>
        <w:tc>
          <w:tcPr>
            <w:tcW w:w="712" w:type="pct"/>
            <w:shd w:val="clear" w:color="auto" w:fill="auto"/>
            <w:vAlign w:val="center"/>
          </w:tcPr>
          <w:p w14:paraId="17B65917">
            <w:pPr>
              <w:pStyle w:val="38"/>
              <w:widowControl w:val="0"/>
              <w:adjustRightInd w:val="0"/>
              <w:rPr>
                <w:rFonts w:ascii="仿宋_GB2312" w:hAnsi="仿宋_GB2312" w:cs="仿宋_GB2312"/>
                <w:color w:val="auto"/>
                <w:szCs w:val="24"/>
              </w:rPr>
            </w:pPr>
            <w:r>
              <w:rPr>
                <w:rFonts w:hint="eastAsia" w:ascii="仿宋_GB2312" w:hAnsi="仿宋_GB2312" w:cs="仿宋_GB2312"/>
                <w:color w:val="auto"/>
                <w:szCs w:val="24"/>
              </w:rPr>
              <w:t>有效保障</w:t>
            </w:r>
          </w:p>
        </w:tc>
        <w:tc>
          <w:tcPr>
            <w:tcW w:w="487" w:type="pct"/>
            <w:shd w:val="clear" w:color="auto" w:fill="auto"/>
            <w:vAlign w:val="center"/>
          </w:tcPr>
          <w:p w14:paraId="49848C84">
            <w:pPr>
              <w:pStyle w:val="35"/>
              <w:wordWrap w:val="0"/>
              <w:adjustRightInd w:val="0"/>
              <w:snapToGrid w:val="0"/>
              <w:jc w:val="center"/>
              <w:textAlignment w:val="baseline"/>
              <w:rPr>
                <w:color w:val="auto"/>
                <w:sz w:val="24"/>
                <w:szCs w:val="24"/>
                <w:lang w:eastAsia="zh-CN"/>
              </w:rPr>
            </w:pPr>
            <w:r>
              <w:rPr>
                <w:rFonts w:hint="eastAsia"/>
                <w:color w:val="auto"/>
                <w:sz w:val="24"/>
                <w:szCs w:val="24"/>
                <w:lang w:eastAsia="zh-CN"/>
              </w:rPr>
              <w:t>预期性</w:t>
            </w:r>
          </w:p>
        </w:tc>
      </w:tr>
      <w:tr w14:paraId="2F1C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right w:val="single" w:color="auto" w:sz="4" w:space="0"/>
            </w:tcBorders>
            <w:vAlign w:val="center"/>
          </w:tcPr>
          <w:p w14:paraId="545CDD4F">
            <w:pPr>
              <w:wordWrap w:val="0"/>
              <w:adjustRightInd w:val="0"/>
              <w:snapToGrid w:val="0"/>
              <w:jc w:val="center"/>
              <w:rPr>
                <w:rFonts w:ascii="仿宋_GB2312" w:hAnsi="仿宋_GB2312" w:cs="仿宋_GB2312"/>
                <w:color w:val="auto"/>
                <w:sz w:val="24"/>
              </w:rPr>
            </w:pPr>
          </w:p>
        </w:tc>
        <w:tc>
          <w:tcPr>
            <w:tcW w:w="325" w:type="pct"/>
            <w:tcBorders>
              <w:top w:val="single" w:color="auto" w:sz="4" w:space="0"/>
              <w:left w:val="single" w:color="auto" w:sz="4" w:space="0"/>
              <w:bottom w:val="single" w:color="auto" w:sz="4" w:space="0"/>
              <w:right w:val="single" w:color="auto" w:sz="4" w:space="0"/>
            </w:tcBorders>
            <w:vAlign w:val="center"/>
          </w:tcPr>
          <w:p w14:paraId="09A2F9B1">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tcBorders>
              <w:left w:val="single" w:color="auto" w:sz="4" w:space="0"/>
            </w:tcBorders>
            <w:shd w:val="clear" w:color="auto" w:fill="auto"/>
            <w:vAlign w:val="center"/>
          </w:tcPr>
          <w:p w14:paraId="3226EC7E">
            <w:pPr>
              <w:wordWrap w:val="0"/>
              <w:adjustRightInd w:val="0"/>
              <w:snapToGrid w:val="0"/>
              <w:jc w:val="center"/>
              <w:textAlignment w:val="center"/>
              <w:rPr>
                <w:rFonts w:hint="eastAsia" w:ascii="仿宋_GB2312" w:hAnsi="仿宋_GB2312" w:cs="仿宋_GB2312"/>
                <w:color w:val="auto"/>
                <w:kern w:val="0"/>
                <w:sz w:val="24"/>
                <w:lang w:bidi="ar"/>
              </w:rPr>
            </w:pPr>
            <w:r>
              <w:rPr>
                <w:rFonts w:hint="eastAsia" w:ascii="仿宋_GB2312" w:hAnsi="仿宋_GB2312" w:cs="仿宋_GB2312"/>
                <w:color w:val="auto"/>
                <w:kern w:val="0"/>
                <w:sz w:val="24"/>
                <w:lang w:bidi="ar"/>
              </w:rPr>
              <w:t>固体废物非法倾倒和非法</w:t>
            </w:r>
          </w:p>
          <w:p w14:paraId="4C51B48C">
            <w:pPr>
              <w:wordWrap w:val="0"/>
              <w:adjustRightInd w:val="0"/>
              <w:snapToGrid w:val="0"/>
              <w:jc w:val="center"/>
              <w:textAlignment w:val="center"/>
              <w:rPr>
                <w:rFonts w:ascii="仿宋_GB2312" w:hAnsi="仿宋_GB2312" w:cs="仿宋_GB2312"/>
                <w:color w:val="auto"/>
                <w:kern w:val="0"/>
                <w:sz w:val="24"/>
                <w:lang w:bidi="ar"/>
              </w:rPr>
            </w:pPr>
            <w:r>
              <w:rPr>
                <w:rFonts w:hint="eastAsia" w:ascii="仿宋_GB2312" w:hAnsi="仿宋_GB2312" w:cs="仿宋_GB2312"/>
                <w:color w:val="auto"/>
                <w:kern w:val="0"/>
                <w:sz w:val="24"/>
                <w:lang w:bidi="ar"/>
              </w:rPr>
              <w:t>处置情况</w:t>
            </w:r>
          </w:p>
        </w:tc>
        <w:tc>
          <w:tcPr>
            <w:tcW w:w="590" w:type="pct"/>
            <w:shd w:val="clear" w:color="auto" w:fill="auto"/>
            <w:vAlign w:val="center"/>
          </w:tcPr>
          <w:p w14:paraId="265D508F">
            <w:pPr>
              <w:wordWrap w:val="0"/>
              <w:adjustRightInd w:val="0"/>
              <w:snapToGrid w:val="0"/>
              <w:jc w:val="center"/>
              <w:rPr>
                <w:rFonts w:hint="eastAsia" w:ascii="仿宋_GB2312" w:hAnsi="仿宋_GB2312" w:cs="仿宋_GB2312"/>
                <w:color w:val="auto"/>
                <w:kern w:val="0"/>
                <w:sz w:val="24"/>
              </w:rPr>
            </w:pPr>
            <w:r>
              <w:rPr>
                <w:rFonts w:hint="eastAsia" w:ascii="仿宋_GB2312" w:hAnsi="仿宋_GB2312" w:cs="仿宋_GB2312"/>
                <w:color w:val="auto"/>
                <w:spacing w:val="-2"/>
                <w:sz w:val="24"/>
                <w:szCs w:val="24"/>
                <w:lang w:eastAsia="zh-CN"/>
              </w:rPr>
              <w:t>%</w:t>
            </w:r>
          </w:p>
        </w:tc>
        <w:tc>
          <w:tcPr>
            <w:tcW w:w="710" w:type="pct"/>
            <w:shd w:val="clear" w:color="auto" w:fill="auto"/>
            <w:vAlign w:val="center"/>
          </w:tcPr>
          <w:p w14:paraId="75883001">
            <w:pPr>
              <w:wordWrap w:val="0"/>
              <w:adjustRightInd w:val="0"/>
              <w:snapToGrid w:val="0"/>
              <w:jc w:val="center"/>
              <w:rPr>
                <w:rFonts w:ascii="仿宋_GB2312" w:hAnsi="仿宋_GB2312" w:cs="仿宋_GB2312"/>
                <w:color w:val="auto"/>
                <w:kern w:val="0"/>
                <w:sz w:val="24"/>
              </w:rPr>
            </w:pPr>
            <w:r>
              <w:rPr>
                <w:rFonts w:hint="eastAsia" w:ascii="仿宋_GB2312" w:hAnsi="仿宋_GB2312" w:cs="仿宋_GB2312"/>
                <w:color w:val="auto"/>
                <w:kern w:val="0"/>
                <w:sz w:val="24"/>
              </w:rPr>
              <w:t>-</w:t>
            </w:r>
          </w:p>
        </w:tc>
        <w:tc>
          <w:tcPr>
            <w:tcW w:w="712" w:type="pct"/>
            <w:shd w:val="clear" w:color="auto" w:fill="auto"/>
            <w:vAlign w:val="center"/>
          </w:tcPr>
          <w:p w14:paraId="04A68BB4">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大幅减少</w:t>
            </w:r>
          </w:p>
        </w:tc>
        <w:tc>
          <w:tcPr>
            <w:tcW w:w="487" w:type="pct"/>
            <w:shd w:val="clear" w:color="auto" w:fill="auto"/>
            <w:vAlign w:val="center"/>
          </w:tcPr>
          <w:p w14:paraId="044A3D41">
            <w:pPr>
              <w:pStyle w:val="35"/>
              <w:wordWrap w:val="0"/>
              <w:adjustRightInd w:val="0"/>
              <w:snapToGrid w:val="0"/>
              <w:jc w:val="center"/>
              <w:textAlignment w:val="baseline"/>
              <w:rPr>
                <w:color w:val="auto"/>
                <w:sz w:val="24"/>
                <w:szCs w:val="24"/>
                <w:lang w:eastAsia="zh-CN"/>
              </w:rPr>
            </w:pPr>
            <w:r>
              <w:rPr>
                <w:rFonts w:hint="eastAsia"/>
                <w:color w:val="auto"/>
                <w:sz w:val="24"/>
                <w:szCs w:val="24"/>
                <w:lang w:eastAsia="zh-CN"/>
              </w:rPr>
              <w:t>预期性</w:t>
            </w:r>
          </w:p>
        </w:tc>
      </w:tr>
      <w:tr w14:paraId="6F5E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right w:val="single" w:color="auto" w:sz="4" w:space="0"/>
            </w:tcBorders>
            <w:vAlign w:val="center"/>
          </w:tcPr>
          <w:p w14:paraId="76E5DACF">
            <w:pPr>
              <w:wordWrap w:val="0"/>
              <w:adjustRightInd w:val="0"/>
              <w:snapToGrid w:val="0"/>
              <w:jc w:val="center"/>
              <w:rPr>
                <w:rFonts w:ascii="仿宋_GB2312" w:hAnsi="仿宋_GB2312" w:cs="仿宋_GB2312"/>
                <w:color w:val="auto"/>
                <w:sz w:val="24"/>
              </w:rPr>
            </w:pPr>
          </w:p>
        </w:tc>
        <w:tc>
          <w:tcPr>
            <w:tcW w:w="325" w:type="pct"/>
            <w:tcBorders>
              <w:top w:val="single" w:color="auto" w:sz="4" w:space="0"/>
              <w:left w:val="single" w:color="auto" w:sz="4" w:space="0"/>
              <w:bottom w:val="single" w:color="auto" w:sz="4" w:space="0"/>
              <w:right w:val="single" w:color="auto" w:sz="4" w:space="0"/>
            </w:tcBorders>
            <w:vAlign w:val="center"/>
          </w:tcPr>
          <w:p w14:paraId="6B0835FA">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tcBorders>
              <w:left w:val="single" w:color="auto" w:sz="4" w:space="0"/>
            </w:tcBorders>
            <w:shd w:val="clear" w:color="auto" w:fill="auto"/>
            <w:vAlign w:val="center"/>
          </w:tcPr>
          <w:p w14:paraId="350B9E8C">
            <w:pPr>
              <w:wordWrap w:val="0"/>
              <w:adjustRightInd w:val="0"/>
              <w:snapToGrid w:val="0"/>
              <w:jc w:val="center"/>
              <w:rPr>
                <w:rFonts w:ascii="仿宋_GB2312" w:hAnsi="仿宋_GB2312" w:cs="仿宋_GB2312"/>
                <w:color w:val="auto"/>
                <w:sz w:val="24"/>
                <w:lang w:bidi="ar"/>
              </w:rPr>
            </w:pPr>
            <w:r>
              <w:rPr>
                <w:rFonts w:hint="eastAsia" w:ascii="仿宋_GB2312" w:hAnsi="仿宋_GB2312" w:cs="仿宋_GB2312"/>
                <w:color w:val="auto"/>
                <w:sz w:val="24"/>
                <w:lang w:bidi="ar"/>
              </w:rPr>
              <w:t>危险废物填埋量占比</w:t>
            </w:r>
          </w:p>
        </w:tc>
        <w:tc>
          <w:tcPr>
            <w:tcW w:w="590" w:type="pct"/>
            <w:shd w:val="clear" w:color="auto" w:fill="auto"/>
            <w:vAlign w:val="center"/>
          </w:tcPr>
          <w:p w14:paraId="24226053">
            <w:pPr>
              <w:wordWrap w:val="0"/>
              <w:adjustRightInd w:val="0"/>
              <w:snapToGrid w:val="0"/>
              <w:jc w:val="center"/>
              <w:rPr>
                <w:rFonts w:hint="eastAsia" w:ascii="仿宋_GB2312" w:hAnsi="仿宋_GB2312" w:cs="仿宋_GB2312"/>
                <w:color w:val="auto"/>
                <w:sz w:val="24"/>
              </w:rPr>
            </w:pPr>
            <w:r>
              <w:rPr>
                <w:rFonts w:hint="eastAsia" w:ascii="仿宋_GB2312" w:hAnsi="仿宋_GB2312" w:cs="仿宋_GB2312"/>
                <w:color w:val="auto"/>
                <w:spacing w:val="-2"/>
                <w:sz w:val="24"/>
                <w:szCs w:val="24"/>
                <w:lang w:eastAsia="zh-CN"/>
              </w:rPr>
              <w:t>%</w:t>
            </w:r>
          </w:p>
        </w:tc>
        <w:tc>
          <w:tcPr>
            <w:tcW w:w="710" w:type="pct"/>
            <w:shd w:val="clear" w:color="auto" w:fill="auto"/>
            <w:vAlign w:val="center"/>
          </w:tcPr>
          <w:p w14:paraId="19CE3BE6">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w:t>
            </w:r>
          </w:p>
        </w:tc>
        <w:tc>
          <w:tcPr>
            <w:tcW w:w="712" w:type="pct"/>
            <w:shd w:val="clear" w:color="auto" w:fill="auto"/>
            <w:vAlign w:val="center"/>
          </w:tcPr>
          <w:p w14:paraId="17DCB4A2">
            <w:pPr>
              <w:wordWrap w:val="0"/>
              <w:adjustRightInd w:val="0"/>
              <w:snapToGrid w:val="0"/>
              <w:jc w:val="center"/>
              <w:rPr>
                <w:rFonts w:hint="default" w:ascii="仿宋_GB2312" w:hAnsi="仿宋_GB2312" w:eastAsia="仿宋_GB2312" w:cs="仿宋_GB2312"/>
                <w:color w:val="auto"/>
                <w:sz w:val="24"/>
                <w:lang w:val="en-US" w:eastAsia="zh-CN"/>
              </w:rPr>
            </w:pPr>
            <w:r>
              <w:rPr>
                <w:rFonts w:hint="eastAsia" w:ascii="仿宋_GB2312" w:hAnsi="仿宋_GB2312" w:cs="仿宋_GB2312"/>
                <w:color w:val="auto"/>
                <w:sz w:val="24"/>
                <w:lang w:val="en-US" w:eastAsia="zh-CN"/>
              </w:rPr>
              <w:t>＜10</w:t>
            </w:r>
          </w:p>
        </w:tc>
        <w:tc>
          <w:tcPr>
            <w:tcW w:w="487" w:type="pct"/>
            <w:shd w:val="clear" w:color="auto" w:fill="auto"/>
            <w:vAlign w:val="center"/>
          </w:tcPr>
          <w:p w14:paraId="090A68AC">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约束性</w:t>
            </w:r>
          </w:p>
        </w:tc>
      </w:tr>
      <w:tr w14:paraId="3ED5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04" w:type="pct"/>
            <w:vMerge w:val="continue"/>
            <w:tcBorders>
              <w:left w:val="single" w:color="auto" w:sz="4" w:space="0"/>
              <w:bottom w:val="single" w:color="auto" w:sz="4" w:space="0"/>
              <w:right w:val="single" w:color="auto" w:sz="4" w:space="0"/>
            </w:tcBorders>
            <w:vAlign w:val="center"/>
          </w:tcPr>
          <w:p w14:paraId="0D3DB5BE">
            <w:pPr>
              <w:wordWrap w:val="0"/>
              <w:adjustRightInd w:val="0"/>
              <w:snapToGrid w:val="0"/>
              <w:jc w:val="center"/>
              <w:rPr>
                <w:rFonts w:ascii="仿宋_GB2312" w:hAnsi="仿宋_GB2312" w:cs="仿宋_GB2312"/>
                <w:color w:val="auto"/>
                <w:sz w:val="24"/>
              </w:rPr>
            </w:pPr>
          </w:p>
        </w:tc>
        <w:tc>
          <w:tcPr>
            <w:tcW w:w="325" w:type="pct"/>
            <w:tcBorders>
              <w:top w:val="single" w:color="auto" w:sz="4" w:space="0"/>
              <w:left w:val="single" w:color="auto" w:sz="4" w:space="0"/>
              <w:bottom w:val="single" w:color="auto" w:sz="4" w:space="0"/>
              <w:right w:val="single" w:color="auto" w:sz="4" w:space="0"/>
            </w:tcBorders>
            <w:vAlign w:val="center"/>
          </w:tcPr>
          <w:p w14:paraId="1371EF4D">
            <w:pPr>
              <w:numPr>
                <w:ilvl w:val="0"/>
                <w:numId w:val="1"/>
              </w:numPr>
              <w:wordWrap w:val="0"/>
              <w:adjustRightInd w:val="0"/>
              <w:snapToGrid w:val="0"/>
              <w:ind w:left="0" w:firstLine="0"/>
              <w:jc w:val="center"/>
              <w:rPr>
                <w:rFonts w:ascii="仿宋_GB2312" w:hAnsi="仿宋_GB2312" w:cs="仿宋_GB2312"/>
                <w:color w:val="auto"/>
                <w:sz w:val="24"/>
              </w:rPr>
            </w:pPr>
          </w:p>
        </w:tc>
        <w:tc>
          <w:tcPr>
            <w:tcW w:w="1770" w:type="pct"/>
            <w:tcBorders>
              <w:left w:val="single" w:color="auto" w:sz="4" w:space="0"/>
              <w:bottom w:val="single" w:color="auto" w:sz="4" w:space="0"/>
            </w:tcBorders>
            <w:shd w:val="clear" w:color="auto" w:fill="auto"/>
            <w:vAlign w:val="center"/>
          </w:tcPr>
          <w:p w14:paraId="383B52DF">
            <w:pPr>
              <w:wordWrap w:val="0"/>
              <w:adjustRightInd w:val="0"/>
              <w:snapToGrid w:val="0"/>
              <w:jc w:val="center"/>
              <w:rPr>
                <w:rFonts w:hint="eastAsia" w:ascii="仿宋_GB2312" w:hAnsi="仿宋_GB2312" w:cs="仿宋_GB2312"/>
                <w:color w:val="auto"/>
                <w:kern w:val="0"/>
                <w:sz w:val="24"/>
              </w:rPr>
            </w:pPr>
            <w:bookmarkStart w:id="70" w:name="OLE_LINK21"/>
            <w:r>
              <w:rPr>
                <w:rFonts w:hint="eastAsia" w:ascii="仿宋_GB2312" w:hAnsi="仿宋_GB2312" w:cs="仿宋_GB2312"/>
                <w:color w:val="auto"/>
                <w:kern w:val="0"/>
                <w:sz w:val="24"/>
              </w:rPr>
              <w:t>辐射安全与辐射环境优良</w:t>
            </w:r>
          </w:p>
          <w:p w14:paraId="14F61612">
            <w:pPr>
              <w:wordWrap w:val="0"/>
              <w:adjustRightInd w:val="0"/>
              <w:snapToGrid w:val="0"/>
              <w:jc w:val="center"/>
              <w:rPr>
                <w:rFonts w:ascii="仿宋_GB2312" w:hAnsi="仿宋_GB2312" w:cs="仿宋_GB2312"/>
                <w:color w:val="auto"/>
                <w:sz w:val="24"/>
                <w:lang w:bidi="ar"/>
              </w:rPr>
            </w:pPr>
            <w:r>
              <w:rPr>
                <w:rFonts w:hint="eastAsia" w:ascii="仿宋_GB2312" w:hAnsi="仿宋_GB2312" w:cs="仿宋_GB2312"/>
                <w:color w:val="auto"/>
                <w:kern w:val="0"/>
                <w:sz w:val="24"/>
              </w:rPr>
              <w:t>指数</w:t>
            </w:r>
            <w:bookmarkEnd w:id="70"/>
          </w:p>
        </w:tc>
        <w:tc>
          <w:tcPr>
            <w:tcW w:w="590" w:type="pct"/>
            <w:tcBorders>
              <w:bottom w:val="single" w:color="auto" w:sz="4" w:space="0"/>
            </w:tcBorders>
            <w:shd w:val="clear" w:color="auto" w:fill="auto"/>
            <w:vAlign w:val="center"/>
          </w:tcPr>
          <w:p w14:paraId="5A56809E">
            <w:pPr>
              <w:wordWrap w:val="0"/>
              <w:adjustRightInd w:val="0"/>
              <w:snapToGrid w:val="0"/>
              <w:jc w:val="center"/>
              <w:rPr>
                <w:rFonts w:hint="eastAsia" w:ascii="仿宋_GB2312" w:hAnsi="仿宋_GB2312" w:cs="仿宋_GB2312"/>
                <w:color w:val="auto"/>
                <w:sz w:val="24"/>
              </w:rPr>
            </w:pPr>
            <w:r>
              <w:rPr>
                <w:rFonts w:hint="eastAsia" w:ascii="仿宋_GB2312" w:hAnsi="仿宋_GB2312" w:cs="仿宋_GB2312"/>
                <w:color w:val="auto"/>
                <w:spacing w:val="-2"/>
                <w:sz w:val="24"/>
                <w:szCs w:val="24"/>
                <w:lang w:eastAsia="zh-CN"/>
              </w:rPr>
              <w:t>%</w:t>
            </w:r>
          </w:p>
        </w:tc>
        <w:tc>
          <w:tcPr>
            <w:tcW w:w="710" w:type="pct"/>
            <w:tcBorders>
              <w:bottom w:val="single" w:color="auto" w:sz="4" w:space="0"/>
            </w:tcBorders>
            <w:shd w:val="clear" w:color="auto" w:fill="auto"/>
            <w:vAlign w:val="center"/>
          </w:tcPr>
          <w:p w14:paraId="3FB973C0">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w:t>
            </w:r>
          </w:p>
        </w:tc>
        <w:tc>
          <w:tcPr>
            <w:tcW w:w="712" w:type="pct"/>
            <w:tcBorders>
              <w:bottom w:val="single" w:color="auto" w:sz="4" w:space="0"/>
            </w:tcBorders>
            <w:shd w:val="clear" w:color="auto" w:fill="auto"/>
            <w:vAlign w:val="center"/>
          </w:tcPr>
          <w:p w14:paraId="489A63F7">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szCs w:val="24"/>
              </w:rPr>
              <w:t>完成省下达</w:t>
            </w:r>
            <w:r>
              <w:rPr>
                <w:rFonts w:hint="eastAsia" w:ascii="仿宋_GB2312" w:hAnsi="仿宋_GB2312" w:cs="仿宋_GB2312"/>
                <w:color w:val="auto"/>
                <w:sz w:val="24"/>
                <w:szCs w:val="24"/>
                <w:lang w:val="en-US" w:eastAsia="zh-CN"/>
              </w:rPr>
              <w:t>目标任务</w:t>
            </w:r>
          </w:p>
        </w:tc>
        <w:tc>
          <w:tcPr>
            <w:tcW w:w="487" w:type="pct"/>
            <w:tcBorders>
              <w:bottom w:val="single" w:color="auto" w:sz="4" w:space="0"/>
            </w:tcBorders>
            <w:shd w:val="clear" w:color="auto" w:fill="auto"/>
            <w:vAlign w:val="center"/>
          </w:tcPr>
          <w:p w14:paraId="65F9E50D">
            <w:pPr>
              <w:wordWrap w:val="0"/>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预期性</w:t>
            </w:r>
          </w:p>
        </w:tc>
      </w:tr>
    </w:tbl>
    <w:p w14:paraId="65BBB58A">
      <w:pPr>
        <w:numPr>
          <w:ilvl w:val="255"/>
          <w:numId w:val="0"/>
        </w:numPr>
        <w:wordWrap w:val="0"/>
        <w:adjustRightInd w:val="0"/>
        <w:snapToGrid w:val="0"/>
        <w:spacing w:line="360" w:lineRule="auto"/>
        <w:ind w:firstLine="640" w:firstLineChars="200"/>
        <w:outlineLvl w:val="0"/>
        <w:rPr>
          <w:rFonts w:eastAsia="黑体"/>
          <w:bCs/>
          <w:color w:val="auto"/>
          <w:sz w:val="32"/>
          <w:szCs w:val="32"/>
        </w:rPr>
      </w:pPr>
      <w:bookmarkStart w:id="71" w:name="_Toc22552"/>
      <w:bookmarkStart w:id="72" w:name="_Toc20264"/>
      <w:bookmarkStart w:id="73" w:name="_Toc785"/>
      <w:bookmarkStart w:id="74" w:name="_Toc21743"/>
      <w:bookmarkStart w:id="75" w:name="_Toc18344"/>
      <w:bookmarkStart w:id="76" w:name="_Toc9781"/>
      <w:bookmarkStart w:id="77" w:name="_Toc25056"/>
      <w:bookmarkStart w:id="78" w:name="_Toc3069"/>
      <w:bookmarkStart w:id="79" w:name="_Toc14638"/>
      <w:bookmarkStart w:id="80" w:name="_Toc10603"/>
      <w:bookmarkStart w:id="81" w:name="_Toc16135"/>
      <w:bookmarkStart w:id="82" w:name="_Toc9458"/>
      <w:bookmarkStart w:id="83" w:name="_Toc16803"/>
      <w:bookmarkStart w:id="84" w:name="_Toc12149"/>
      <w:bookmarkStart w:id="85" w:name="_Toc4886"/>
      <w:bookmarkStart w:id="86" w:name="_Toc14215"/>
      <w:bookmarkStart w:id="87" w:name="_Toc14973"/>
    </w:p>
    <w:p w14:paraId="640B5F0F">
      <w:pPr>
        <w:numPr>
          <w:ilvl w:val="255"/>
          <w:numId w:val="0"/>
        </w:numPr>
        <w:wordWrap w:val="0"/>
        <w:adjustRightInd w:val="0"/>
        <w:snapToGrid w:val="0"/>
        <w:spacing w:line="360" w:lineRule="auto"/>
        <w:ind w:firstLine="640" w:firstLineChars="200"/>
        <w:outlineLvl w:val="0"/>
        <w:rPr>
          <w:rFonts w:eastAsia="黑体"/>
          <w:bCs/>
          <w:color w:val="auto"/>
          <w:sz w:val="32"/>
          <w:szCs w:val="32"/>
        </w:rPr>
      </w:pPr>
      <w:bookmarkStart w:id="88" w:name="_Toc25569"/>
      <w:bookmarkStart w:id="89" w:name="_Toc1748"/>
      <w:bookmarkStart w:id="90" w:name="_Toc28"/>
      <w:r>
        <w:rPr>
          <w:rFonts w:hint="eastAsia" w:eastAsia="黑体"/>
          <w:bCs/>
          <w:color w:val="auto"/>
          <w:sz w:val="32"/>
          <w:szCs w:val="32"/>
          <w:lang w:val="en-US" w:eastAsia="zh-CN"/>
        </w:rPr>
        <w:t>二</w:t>
      </w:r>
      <w:r>
        <w:rPr>
          <w:rFonts w:hint="eastAsia" w:eastAsia="黑体"/>
          <w:bCs/>
          <w:color w:val="auto"/>
          <w:sz w:val="32"/>
          <w:szCs w:val="32"/>
        </w:rPr>
        <w:t>、锚定“生态共富”目标，推动经济社会绿色低碳转型</w:t>
      </w:r>
      <w:bookmarkEnd w:id="88"/>
      <w:bookmarkEnd w:id="89"/>
      <w:bookmarkEnd w:id="90"/>
    </w:p>
    <w:p w14:paraId="234AAD13">
      <w:pPr>
        <w:numPr>
          <w:ilvl w:val="255"/>
          <w:numId w:val="0"/>
        </w:numPr>
        <w:wordWrap w:val="0"/>
        <w:adjustRightInd w:val="0"/>
        <w:snapToGrid w:val="0"/>
        <w:spacing w:line="360" w:lineRule="auto"/>
        <w:ind w:firstLine="643" w:firstLineChars="200"/>
        <w:outlineLvl w:val="1"/>
        <w:rPr>
          <w:rFonts w:eastAsia="楷体_GB2312"/>
          <w:b/>
          <w:color w:val="auto"/>
          <w:sz w:val="32"/>
          <w:szCs w:val="32"/>
        </w:rPr>
      </w:pPr>
      <w:r>
        <w:rPr>
          <w:rFonts w:hint="eastAsia" w:eastAsia="楷体_GB2312"/>
          <w:b/>
          <w:color w:val="auto"/>
          <w:sz w:val="32"/>
          <w:szCs w:val="32"/>
        </w:rPr>
        <w:t>（一）</w:t>
      </w:r>
      <w:r>
        <w:rPr>
          <w:rFonts w:eastAsia="楷体_GB2312"/>
          <w:b/>
          <w:color w:val="auto"/>
          <w:sz w:val="32"/>
          <w:szCs w:val="32"/>
        </w:rPr>
        <w:t>落实生态环境分区管控</w:t>
      </w:r>
    </w:p>
    <w:p w14:paraId="5A7A8B33">
      <w:pPr>
        <w:pStyle w:val="8"/>
        <w:wordWrap w:val="0"/>
        <w:snapToGrid w:val="0"/>
        <w:spacing w:line="360" w:lineRule="auto"/>
        <w:ind w:firstLine="640" w:firstLineChars="200"/>
        <w:jc w:val="both"/>
        <w:rPr>
          <w:rFonts w:ascii="仿宋_GB2312" w:hAnsi="仿宋_GB2312" w:cs="仿宋_GB2312"/>
          <w:bCs/>
          <w:color w:val="auto"/>
          <w:sz w:val="32"/>
          <w:szCs w:val="32"/>
        </w:rPr>
      </w:pPr>
      <w:r>
        <w:rPr>
          <w:rFonts w:hint="eastAsia" w:ascii="仿宋_GB2312" w:hAnsi="仿宋_GB2312" w:cs="仿宋_GB2312"/>
          <w:bCs/>
          <w:color w:val="auto"/>
          <w:sz w:val="32"/>
          <w:szCs w:val="32"/>
        </w:rPr>
        <w:t>严格落实生态环境分区管控制度，完善现有生态</w:t>
      </w:r>
      <w:r>
        <w:rPr>
          <w:rFonts w:hint="eastAsia" w:ascii="仿宋_GB2312" w:hAnsi="仿宋_GB2312" w:cs="仿宋_GB2312"/>
          <w:bCs/>
          <w:color w:val="auto"/>
          <w:sz w:val="32"/>
          <w:szCs w:val="32"/>
          <w:lang w:eastAsia="zh-CN"/>
        </w:rPr>
        <w:t>、</w:t>
      </w:r>
      <w:r>
        <w:rPr>
          <w:rFonts w:hint="eastAsia" w:ascii="仿宋_GB2312" w:hAnsi="仿宋_GB2312" w:cs="仿宋_GB2312"/>
          <w:bCs/>
          <w:color w:val="auto"/>
          <w:sz w:val="32"/>
          <w:szCs w:val="32"/>
        </w:rPr>
        <w:t>大气、地表水、土壤等环境要素管控</w:t>
      </w:r>
      <w:r>
        <w:rPr>
          <w:rFonts w:hint="eastAsia" w:ascii="仿宋_GB2312" w:hAnsi="仿宋_GB2312" w:cs="仿宋_GB2312"/>
          <w:bCs/>
          <w:color w:val="auto"/>
          <w:sz w:val="32"/>
          <w:szCs w:val="32"/>
          <w:lang w:val="en-US" w:eastAsia="zh-CN"/>
        </w:rPr>
        <w:t>，逐步将地下水、声等环境要素，以及重金属环境风险管控纳入分区管控体系，</w:t>
      </w:r>
      <w:r>
        <w:rPr>
          <w:rFonts w:hint="eastAsia" w:ascii="仿宋_GB2312" w:hAnsi="仿宋_GB2312" w:cs="仿宋_GB2312"/>
          <w:bCs/>
          <w:color w:val="auto"/>
          <w:sz w:val="32"/>
          <w:szCs w:val="32"/>
        </w:rPr>
        <w:t>优化单元划分，持续提升生态环境准入清单的普适性和差异性</w:t>
      </w:r>
      <w:r>
        <w:rPr>
          <w:rFonts w:hint="eastAsia" w:ascii="仿宋_GB2312" w:hAnsi="仿宋_GB2312" w:cs="仿宋_GB2312"/>
          <w:bCs/>
          <w:color w:val="auto"/>
          <w:sz w:val="32"/>
          <w:szCs w:val="32"/>
          <w:lang w:eastAsia="zh-CN"/>
        </w:rPr>
        <w:t>，</w:t>
      </w:r>
      <w:r>
        <w:rPr>
          <w:rFonts w:hint="eastAsia" w:ascii="仿宋_GB2312" w:hAnsi="仿宋_GB2312" w:cs="仿宋_GB2312"/>
          <w:bCs/>
          <w:color w:val="auto"/>
          <w:sz w:val="32"/>
          <w:szCs w:val="32"/>
          <w:lang w:val="en-US" w:eastAsia="zh-CN"/>
        </w:rPr>
        <w:t>强化成果应用</w:t>
      </w:r>
      <w:r>
        <w:rPr>
          <w:rFonts w:hint="eastAsia" w:ascii="仿宋_GB2312" w:hAnsi="仿宋_GB2312" w:cs="仿宋_GB2312"/>
          <w:bCs/>
          <w:color w:val="auto"/>
          <w:sz w:val="32"/>
          <w:szCs w:val="32"/>
        </w:rPr>
        <w:t>。</w:t>
      </w:r>
      <w:r>
        <w:rPr>
          <w:rFonts w:hint="eastAsia" w:ascii="仿宋_GB2312" w:hAnsi="仿宋_GB2312" w:cs="仿宋_GB2312"/>
          <w:bCs/>
          <w:color w:val="auto"/>
          <w:sz w:val="32"/>
          <w:szCs w:val="32"/>
          <w:lang w:val="en-US" w:eastAsia="zh-CN"/>
        </w:rPr>
        <w:t>加强生态环境分区管控与环境影响评价</w:t>
      </w:r>
      <w:r>
        <w:rPr>
          <w:rFonts w:hint="eastAsia" w:ascii="仿宋_GB2312" w:hAnsi="仿宋_GB2312" w:cs="仿宋_GB2312"/>
          <w:bCs/>
          <w:color w:val="auto"/>
          <w:sz w:val="32"/>
          <w:szCs w:val="32"/>
        </w:rPr>
        <w:t>、排污许可制度协同联动，提升管理效能。</w:t>
      </w:r>
    </w:p>
    <w:p w14:paraId="2B9E8C7C">
      <w:pPr>
        <w:wordWrap w:val="0"/>
        <w:adjustRightInd w:val="0"/>
        <w:snapToGrid w:val="0"/>
        <w:spacing w:line="360" w:lineRule="auto"/>
        <w:ind w:firstLine="643" w:firstLineChars="200"/>
        <w:outlineLvl w:val="1"/>
        <w:rPr>
          <w:rFonts w:eastAsia="楷体_GB2312"/>
          <w:b/>
          <w:color w:val="auto"/>
          <w:sz w:val="32"/>
          <w:szCs w:val="32"/>
        </w:rPr>
      </w:pPr>
      <w:r>
        <w:rPr>
          <w:rFonts w:hint="eastAsia" w:eastAsia="楷体_GB2312"/>
          <w:b/>
          <w:color w:val="auto"/>
          <w:sz w:val="32"/>
          <w:szCs w:val="32"/>
        </w:rPr>
        <w:t>（二）构建绿色循环产业体系</w:t>
      </w:r>
    </w:p>
    <w:p w14:paraId="1DC1F428">
      <w:pPr>
        <w:pStyle w:val="6"/>
        <w:wordWrap w:val="0"/>
        <w:adjustRightInd w:val="0"/>
        <w:snapToGrid w:val="0"/>
        <w:ind w:firstLineChars="200"/>
        <w:outlineLvl w:val="1"/>
        <w:rPr>
          <w:rFonts w:hint="eastAsia" w:ascii="仿宋_GB2312" w:hAnsi="仿宋_GB2312" w:eastAsia="仿宋_GB2312" w:cs="仿宋_GB2312"/>
          <w:color w:val="auto"/>
          <w:kern w:val="1"/>
          <w:sz w:val="32"/>
          <w:szCs w:val="32"/>
          <w:lang w:val="en-US" w:eastAsia="zh-CN" w:bidi="ar"/>
        </w:rPr>
      </w:pPr>
      <w:r>
        <w:rPr>
          <w:rFonts w:hint="eastAsia" w:ascii="仿宋_GB2312" w:hAnsi="仿宋_GB2312" w:cs="仿宋_GB2312"/>
          <w:bCs/>
          <w:color w:val="auto"/>
          <w:sz w:val="32"/>
          <w:szCs w:val="32"/>
          <w:shd w:val="clear" w:color="auto" w:fill="FFFFFF"/>
        </w:rPr>
        <w:t>落实钢铁、水泥等行业产能置换政策，淘汰落后产能，争创大气污染防治绩效等级A级企业。</w:t>
      </w:r>
      <w:r>
        <w:rPr>
          <w:rFonts w:hint="eastAsia" w:ascii="仿宋_GB2312" w:hAnsi="仿宋_GB2312" w:cs="仿宋_GB2312"/>
          <w:bCs/>
          <w:color w:val="auto"/>
          <w:sz w:val="32"/>
          <w:szCs w:val="32"/>
          <w:shd w:val="clear" w:color="auto" w:fill="FFFFFF"/>
          <w:lang w:val="en-US" w:eastAsia="zh-CN"/>
        </w:rPr>
        <w:t>进一步巩固有色金属产品行业领先地位，提升稀土新材料产业化应用与全球竞争能力。</w:t>
      </w:r>
      <w:r>
        <w:rPr>
          <w:rFonts w:hint="eastAsia" w:ascii="仿宋_GB2312" w:hAnsi="仿宋_GB2312" w:cs="仿宋_GB2312"/>
          <w:bCs/>
          <w:color w:val="auto"/>
          <w:sz w:val="32"/>
          <w:szCs w:val="32"/>
          <w:shd w:val="clear" w:color="auto" w:fill="FFFFFF"/>
        </w:rPr>
        <w:t>推进绿色矿山建设，推动“矿业+”延链补链。促进钢铁、铜、铝和废旧锂电池等资源高效再生循环利用。壮大新材料、新能源等新兴产业集群，培育固态电池产业发展新动能。以龙净环保为龙头，做强节</w:t>
      </w:r>
      <w:r>
        <w:rPr>
          <w:rFonts w:hint="eastAsia" w:ascii="仿宋_GB2312" w:hAnsi="仿宋_GB2312" w:cs="仿宋_GB2312"/>
          <w:bCs w:val="0"/>
          <w:color w:val="auto"/>
          <w:sz w:val="32"/>
          <w:szCs w:val="32"/>
          <w:shd w:val="clear" w:color="auto" w:fill="FFFFFF"/>
        </w:rPr>
        <w:t>能环保产业</w:t>
      </w:r>
      <w:r>
        <w:rPr>
          <w:rFonts w:hint="eastAsia" w:ascii="仿宋_GB2312" w:hAnsi="仿宋_GB2312" w:cs="仿宋_GB2312"/>
          <w:bCs w:val="0"/>
          <w:color w:val="auto"/>
          <w:sz w:val="32"/>
          <w:szCs w:val="32"/>
          <w:shd w:val="clear"/>
          <w:lang w:val="en-US" w:eastAsia="zh-CN"/>
        </w:rPr>
        <w:t>，</w:t>
      </w:r>
      <w:r>
        <w:rPr>
          <w:rFonts w:hint="eastAsia" w:ascii="仿宋_GB2312" w:hAnsi="仿宋_GB2312" w:cs="仿宋_GB2312"/>
          <w:bCs w:val="0"/>
          <w:color w:val="auto"/>
          <w:sz w:val="32"/>
          <w:szCs w:val="32"/>
          <w:shd w:val="clear"/>
        </w:rPr>
        <w:t>加快推动先进环保技术装备研发与产业化进程</w:t>
      </w:r>
      <w:r>
        <w:rPr>
          <w:rFonts w:hint="eastAsia" w:ascii="仿宋_GB2312" w:hAnsi="仿宋_GB2312" w:cs="仿宋_GB2312"/>
          <w:bCs w:val="0"/>
          <w:color w:val="auto"/>
          <w:sz w:val="32"/>
          <w:szCs w:val="32"/>
          <w:shd w:val="clear"/>
          <w:lang w:eastAsia="zh-CN"/>
        </w:rPr>
        <w:t>。</w:t>
      </w:r>
      <w:r>
        <w:rPr>
          <w:rFonts w:ascii="仿宋_GB2312" w:hAnsi="仿宋_GB2312" w:cs="仿宋_GB2312"/>
          <w:color w:val="auto"/>
          <w:sz w:val="32"/>
          <w:szCs w:val="32"/>
          <w:shd w:val="clear" w:color="auto" w:fill="FFFFFF"/>
        </w:rPr>
        <w:t>创新“链式降碳”“集群降碳”模式，建设</w:t>
      </w:r>
      <w:r>
        <w:rPr>
          <w:rFonts w:hint="eastAsia" w:ascii="仿宋_GB2312" w:hAnsi="仿宋_GB2312" w:cs="仿宋_GB2312"/>
          <w:color w:val="auto"/>
          <w:sz w:val="32"/>
          <w:szCs w:val="32"/>
          <w:shd w:val="clear" w:color="auto" w:fill="FFFFFF"/>
        </w:rPr>
        <w:t>一批“</w:t>
      </w:r>
      <w:r>
        <w:rPr>
          <w:rFonts w:ascii="仿宋_GB2312" w:hAnsi="仿宋_GB2312" w:cs="仿宋_GB2312"/>
          <w:color w:val="auto"/>
          <w:sz w:val="32"/>
          <w:szCs w:val="32"/>
          <w:shd w:val="clear" w:color="auto" w:fill="FFFFFF"/>
        </w:rPr>
        <w:t>零碳园区</w:t>
      </w:r>
      <w:r>
        <w:rPr>
          <w:rFonts w:hint="eastAsia" w:ascii="仿宋_GB2312" w:hAnsi="仿宋_GB2312" w:cs="仿宋_GB2312"/>
          <w:color w:val="auto"/>
          <w:sz w:val="32"/>
          <w:szCs w:val="32"/>
          <w:shd w:val="clear" w:color="auto" w:fill="FFFFFF"/>
        </w:rPr>
        <w:t>”</w:t>
      </w:r>
      <w:r>
        <w:rPr>
          <w:rFonts w:hint="eastAsia" w:ascii="仿宋_GB2312" w:hAnsi="仿宋_GB2312" w:cs="仿宋_GB2312"/>
          <w:color w:val="auto"/>
          <w:sz w:val="32"/>
          <w:szCs w:val="32"/>
          <w:shd w:val="clear" w:color="auto" w:fill="FFFFFF"/>
          <w:lang w:eastAsia="zh-CN"/>
        </w:rPr>
        <w:t>。</w:t>
      </w:r>
      <w:r>
        <w:rPr>
          <w:rFonts w:hint="eastAsia" w:ascii="仿宋_GB2312" w:hAnsi="仿宋_GB2312" w:cs="仿宋_GB2312"/>
          <w:color w:val="auto"/>
          <w:sz w:val="32"/>
          <w:szCs w:val="32"/>
          <w:shd w:val="clear" w:color="auto" w:fill="FFFFFF"/>
        </w:rPr>
        <w:t>到2030年</w:t>
      </w:r>
      <w:r>
        <w:rPr>
          <w:rFonts w:hint="eastAsia" w:ascii="仿宋_GB2312" w:hAnsi="仿宋_GB2312" w:cs="仿宋_GB2312"/>
          <w:color w:val="auto"/>
          <w:sz w:val="32"/>
          <w:szCs w:val="32"/>
          <w:shd w:val="clear" w:color="auto" w:fill="FFFFFF"/>
          <w:lang w:eastAsia="zh-CN"/>
        </w:rPr>
        <w:t>，</w:t>
      </w:r>
      <w:r>
        <w:rPr>
          <w:rFonts w:ascii="仿宋_GB2312" w:hAnsi="仿宋_GB2312" w:cs="仿宋_GB2312"/>
          <w:color w:val="auto"/>
          <w:sz w:val="32"/>
          <w:szCs w:val="32"/>
          <w:shd w:val="clear" w:color="auto" w:fill="FFFFFF"/>
        </w:rPr>
        <w:t>重点排放单位碳排放权履约率达100%。</w:t>
      </w:r>
    </w:p>
    <w:p w14:paraId="601C36C5">
      <w:pPr>
        <w:wordWrap w:val="0"/>
        <w:adjustRightInd w:val="0"/>
        <w:snapToGrid w:val="0"/>
        <w:spacing w:line="360" w:lineRule="auto"/>
        <w:ind w:firstLine="643" w:firstLineChars="200"/>
        <w:outlineLvl w:val="1"/>
        <w:rPr>
          <w:rFonts w:eastAsia="楷体_GB2312"/>
          <w:b/>
          <w:color w:val="auto"/>
          <w:sz w:val="32"/>
          <w:szCs w:val="32"/>
        </w:rPr>
      </w:pPr>
      <w:r>
        <w:rPr>
          <w:rFonts w:hint="eastAsia" w:eastAsia="楷体_GB2312"/>
          <w:b/>
          <w:color w:val="auto"/>
          <w:sz w:val="32"/>
          <w:szCs w:val="32"/>
        </w:rPr>
        <w:t>（三）持续推进能源低碳转型</w:t>
      </w:r>
    </w:p>
    <w:p w14:paraId="38D52FEF">
      <w:pPr>
        <w:pStyle w:val="6"/>
        <w:wordWrap w:val="0"/>
        <w:ind w:firstLine="640"/>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rPr>
        <w:t>统筹分布式光伏、风力发电场建设，合理开发生物质能，推进小水电改造与抽水蓄能建设，探索水能资源开发生态保护补偿机制。严控化石能源消费，拓宽电能替代领域，推进中低温热源电气化改造。加强工业、建筑、交通等重点领域节能管理，实施节能改造项目。推进煤电机组节能降碳改造，加快智能电网、微电网及源网荷储一体化项目建设</w:t>
      </w:r>
      <w:r>
        <w:rPr>
          <w:rFonts w:hint="eastAsia" w:ascii="仿宋_GB2312" w:hAnsi="仿宋_GB2312" w:cs="仿宋_GB2312"/>
          <w:color w:val="auto"/>
          <w:sz w:val="32"/>
          <w:szCs w:val="32"/>
          <w:lang w:eastAsia="zh-CN"/>
        </w:rPr>
        <w:t>。</w:t>
      </w:r>
    </w:p>
    <w:p w14:paraId="58294A3F">
      <w:pPr>
        <w:wordWrap w:val="0"/>
        <w:adjustRightInd w:val="0"/>
        <w:snapToGrid w:val="0"/>
        <w:spacing w:line="360" w:lineRule="auto"/>
        <w:ind w:firstLine="643" w:firstLineChars="200"/>
        <w:outlineLvl w:val="1"/>
        <w:rPr>
          <w:rFonts w:eastAsia="楷体_GB2312"/>
          <w:b/>
          <w:color w:val="auto"/>
          <w:sz w:val="32"/>
          <w:szCs w:val="32"/>
        </w:rPr>
      </w:pPr>
      <w:r>
        <w:rPr>
          <w:rFonts w:hint="eastAsia" w:eastAsia="楷体_GB2312"/>
          <w:b/>
          <w:color w:val="auto"/>
          <w:sz w:val="32"/>
          <w:szCs w:val="32"/>
        </w:rPr>
        <w:t>（四）构建清洁交通运输体系</w:t>
      </w:r>
    </w:p>
    <w:p w14:paraId="43122648">
      <w:pPr>
        <w:pStyle w:val="6"/>
        <w:wordWrap w:val="0"/>
        <w:ind w:firstLine="640"/>
        <w:rPr>
          <w:rFonts w:ascii="仿宋_GB2312" w:hAnsi="仿宋_GB2312" w:cs="仿宋_GB2312"/>
          <w:color w:val="auto"/>
          <w:kern w:val="2"/>
          <w:sz w:val="32"/>
          <w:szCs w:val="32"/>
        </w:rPr>
      </w:pPr>
      <w:r>
        <w:rPr>
          <w:rFonts w:hint="eastAsia" w:ascii="仿宋_GB2312" w:hAnsi="仿宋_GB2312" w:cs="仿宋_GB2312"/>
          <w:color w:val="auto"/>
          <w:kern w:val="2"/>
          <w:sz w:val="32"/>
          <w:szCs w:val="32"/>
          <w:shd w:val="clear" w:color="auto" w:fill="FFFFFF"/>
        </w:rPr>
        <w:t>打造闽粤赣边区域物流和供应链中心，发展多式联运，推进大宗货物“公转铁”“公转管道”，推</w:t>
      </w:r>
      <w:r>
        <w:rPr>
          <w:rFonts w:hint="eastAsia" w:ascii="仿宋_GB2312" w:hAnsi="仿宋_GB2312" w:cs="仿宋_GB2312"/>
          <w:color w:val="auto"/>
          <w:kern w:val="2"/>
          <w:sz w:val="32"/>
          <w:szCs w:val="32"/>
          <w:shd w:val="clear" w:color="auto" w:fill="FFFFFF"/>
          <w:lang w:val="en-US" w:eastAsia="zh-CN"/>
        </w:rPr>
        <w:t>进</w:t>
      </w:r>
      <w:r>
        <w:rPr>
          <w:rFonts w:hint="eastAsia" w:ascii="仿宋_GB2312" w:hAnsi="仿宋_GB2312" w:cs="仿宋_GB2312"/>
          <w:color w:val="auto"/>
          <w:kern w:val="2"/>
          <w:sz w:val="32"/>
          <w:szCs w:val="32"/>
          <w:shd w:val="clear" w:color="auto" w:fill="FFFFFF"/>
        </w:rPr>
        <w:t>钢铁、水泥、有色等行业清洁运输改造。基本淘汰国三及以下排放标准汽车，推广新能源重型货运车，构建城市绿色配送体系。</w:t>
      </w:r>
      <w:r>
        <w:rPr>
          <w:rFonts w:hint="eastAsia" w:ascii="仿宋_GB2312" w:hAnsi="仿宋_GB2312" w:cs="仿宋_GB2312"/>
          <w:color w:val="auto"/>
          <w:kern w:val="2"/>
          <w:sz w:val="32"/>
          <w:szCs w:val="32"/>
          <w:highlight w:val="none"/>
          <w:shd w:val="clear" w:color="auto" w:fill="FFFFFF"/>
          <w:lang w:eastAsia="zh-CN"/>
        </w:rPr>
        <w:t>全面</w:t>
      </w:r>
      <w:r>
        <w:rPr>
          <w:rFonts w:hint="eastAsia" w:ascii="仿宋_GB2312" w:hAnsi="仿宋_GB2312" w:cs="仿宋_GB2312"/>
          <w:color w:val="auto"/>
          <w:kern w:val="2"/>
          <w:sz w:val="32"/>
          <w:szCs w:val="32"/>
          <w:highlight w:val="none"/>
          <w:shd w:val="clear" w:color="auto" w:fill="FFFFFF"/>
        </w:rPr>
        <w:t>推进“一市两区三组团”交通同城化发展，打</w:t>
      </w:r>
      <w:r>
        <w:rPr>
          <w:rFonts w:hint="eastAsia" w:ascii="仿宋_GB2312" w:hAnsi="仿宋_GB2312" w:cs="仿宋_GB2312"/>
          <w:color w:val="auto"/>
          <w:kern w:val="2"/>
          <w:sz w:val="32"/>
          <w:szCs w:val="32"/>
          <w:highlight w:val="none"/>
          <w:shd w:val="clear" w:color="auto" w:fill="FFFFFF"/>
          <w:lang w:eastAsia="zh-CN"/>
        </w:rPr>
        <w:t>造以</w:t>
      </w:r>
      <w:r>
        <w:rPr>
          <w:rFonts w:hint="eastAsia" w:ascii="仿宋_GB2312" w:hAnsi="仿宋_GB2312" w:cs="仿宋_GB2312"/>
          <w:color w:val="auto"/>
          <w:kern w:val="2"/>
          <w:sz w:val="32"/>
          <w:szCs w:val="32"/>
          <w:highlight w:val="none"/>
          <w:shd w:val="clear" w:color="auto" w:fill="FFFFFF"/>
        </w:rPr>
        <w:t>公交、出租车</w:t>
      </w:r>
      <w:r>
        <w:rPr>
          <w:rFonts w:hint="eastAsia" w:ascii="仿宋_GB2312" w:hAnsi="仿宋_GB2312" w:cs="仿宋_GB2312"/>
          <w:color w:val="auto"/>
          <w:kern w:val="2"/>
          <w:sz w:val="32"/>
          <w:szCs w:val="32"/>
          <w:highlight w:val="none"/>
          <w:shd w:val="clear" w:color="auto" w:fill="FFFFFF"/>
          <w:lang w:eastAsia="zh-CN"/>
        </w:rPr>
        <w:t>为主，</w:t>
      </w:r>
      <w:r>
        <w:rPr>
          <w:rFonts w:hint="eastAsia" w:ascii="仿宋_GB2312" w:hAnsi="仿宋_GB2312" w:cs="仿宋_GB2312"/>
          <w:color w:val="auto"/>
          <w:kern w:val="2"/>
          <w:sz w:val="32"/>
          <w:szCs w:val="32"/>
          <w:highlight w:val="none"/>
          <w:shd w:val="clear" w:color="auto" w:fill="FFFFFF"/>
        </w:rPr>
        <w:t>并融合多样化的慢行交通方式的综合性公共交通体系。</w:t>
      </w:r>
    </w:p>
    <w:p w14:paraId="2A53785E">
      <w:pPr>
        <w:wordWrap w:val="0"/>
        <w:adjustRightInd w:val="0"/>
        <w:snapToGrid w:val="0"/>
        <w:spacing w:line="360" w:lineRule="auto"/>
        <w:ind w:firstLine="643" w:firstLineChars="200"/>
        <w:outlineLvl w:val="1"/>
        <w:rPr>
          <w:rFonts w:eastAsia="楷体_GB2312"/>
          <w:b/>
          <w:color w:val="auto"/>
          <w:sz w:val="32"/>
          <w:szCs w:val="32"/>
        </w:rPr>
      </w:pPr>
      <w:r>
        <w:rPr>
          <w:rFonts w:hint="eastAsia" w:eastAsia="楷体_GB2312"/>
          <w:b/>
          <w:color w:val="auto"/>
          <w:sz w:val="32"/>
          <w:szCs w:val="32"/>
        </w:rPr>
        <w:t>（五）稳步推进碳达峰碳中和</w:t>
      </w:r>
    </w:p>
    <w:p w14:paraId="5F3D6A50">
      <w:pPr>
        <w:numPr>
          <w:ilvl w:val="255"/>
          <w:numId w:val="0"/>
        </w:numPr>
        <w:wordWrap w:val="0"/>
        <w:snapToGrid w:val="0"/>
        <w:spacing w:line="360" w:lineRule="auto"/>
        <w:ind w:firstLine="640" w:firstLineChars="200"/>
        <w:rPr>
          <w:rFonts w:ascii="仿宋_GB2312" w:hAnsi="仿宋_GB2312" w:cs="仿宋_GB2312"/>
          <w:color w:val="auto"/>
          <w:sz w:val="32"/>
          <w:szCs w:val="32"/>
        </w:rPr>
      </w:pPr>
      <w:r>
        <w:rPr>
          <w:rFonts w:hint="eastAsia" w:ascii="仿宋_GB2312" w:hAnsi="仿宋_GB2312" w:cs="仿宋_GB2312"/>
          <w:color w:val="auto"/>
          <w:sz w:val="32"/>
          <w:szCs w:val="32"/>
        </w:rPr>
        <w:t>全面实施碳排放总量和强度双控制度，推行碳排放预算管理</w:t>
      </w:r>
      <w:r>
        <w:rPr>
          <w:rFonts w:hint="eastAsia" w:ascii="仿宋_GB2312" w:hAnsi="仿宋_GB2312" w:cs="仿宋_GB2312"/>
          <w:color w:val="auto"/>
          <w:sz w:val="32"/>
          <w:szCs w:val="32"/>
          <w:lang w:eastAsia="zh-CN"/>
        </w:rPr>
        <w:t>和</w:t>
      </w:r>
      <w:r>
        <w:rPr>
          <w:rFonts w:hint="eastAsia" w:ascii="仿宋_GB2312" w:hAnsi="Calibri" w:cs="仿宋_GB2312"/>
          <w:color w:val="auto"/>
          <w:kern w:val="0"/>
          <w:sz w:val="32"/>
          <w:szCs w:val="32"/>
          <w:shd w:val="clear" w:color="auto" w:fill="FFFFFF"/>
          <w:lang w:bidi="ar"/>
        </w:rPr>
        <w:t>产品碳标识认证并力争</w:t>
      </w:r>
      <w:r>
        <w:rPr>
          <w:rFonts w:ascii="仿宋_GB2312" w:hAnsi="Calibri" w:cs="仿宋_GB2312"/>
          <w:color w:val="auto"/>
          <w:kern w:val="0"/>
          <w:sz w:val="32"/>
          <w:szCs w:val="32"/>
          <w:shd w:val="clear" w:color="auto" w:fill="FFFFFF"/>
          <w:lang w:bidi="ar"/>
        </w:rPr>
        <w:t>重点</w:t>
      </w:r>
      <w:r>
        <w:rPr>
          <w:rFonts w:hint="eastAsia" w:ascii="仿宋_GB2312" w:hAnsi="Calibri" w:cs="仿宋_GB2312"/>
          <w:color w:val="auto"/>
          <w:kern w:val="0"/>
          <w:sz w:val="32"/>
          <w:szCs w:val="32"/>
          <w:shd w:val="clear" w:color="auto" w:fill="FFFFFF"/>
          <w:lang w:bidi="ar"/>
        </w:rPr>
        <w:t>领域</w:t>
      </w:r>
      <w:r>
        <w:rPr>
          <w:rFonts w:ascii="仿宋_GB2312" w:hAnsi="Calibri" w:cs="仿宋_GB2312"/>
          <w:color w:val="auto"/>
          <w:kern w:val="0"/>
          <w:sz w:val="32"/>
          <w:szCs w:val="32"/>
          <w:shd w:val="clear" w:color="auto" w:fill="FFFFFF"/>
          <w:lang w:bidi="ar"/>
        </w:rPr>
        <w:t>全覆盖</w:t>
      </w:r>
      <w:r>
        <w:rPr>
          <w:rFonts w:hint="eastAsia" w:ascii="仿宋_GB2312" w:hAnsi="Calibri" w:cs="仿宋_GB2312"/>
          <w:color w:val="auto"/>
          <w:kern w:val="0"/>
          <w:sz w:val="32"/>
          <w:szCs w:val="32"/>
          <w:shd w:val="clear" w:color="auto" w:fill="FFFFFF"/>
          <w:lang w:bidi="ar"/>
        </w:rPr>
        <w:t>。</w:t>
      </w:r>
      <w:r>
        <w:rPr>
          <w:rFonts w:hint="eastAsia" w:ascii="仿宋_GB2312" w:hAnsi="仿宋_GB2312" w:cs="仿宋_GB2312"/>
          <w:color w:val="auto"/>
          <w:sz w:val="32"/>
          <w:szCs w:val="32"/>
        </w:rPr>
        <w:t>严控</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两高</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项目上马，推动重点行业、园区减排改造，强化企业碳数据质量管理，引导绿电消费。</w:t>
      </w:r>
      <w:r>
        <w:rPr>
          <w:rFonts w:hint="eastAsia" w:ascii="仿宋_GB2312" w:cs="仿宋_GB2312"/>
          <w:color w:val="auto"/>
          <w:sz w:val="32"/>
          <w:szCs w:val="32"/>
          <w:lang w:bidi="ar"/>
        </w:rPr>
        <w:t>开展垃圾填埋场甲烷回收利用试点。</w:t>
      </w:r>
      <w:r>
        <w:rPr>
          <w:rFonts w:hint="eastAsia" w:ascii="仿宋_GB2312" w:hAnsi="仿宋_GB2312" w:cs="仿宋_GB2312"/>
          <w:color w:val="auto"/>
          <w:sz w:val="32"/>
          <w:szCs w:val="32"/>
        </w:rPr>
        <w:t xml:space="preserve"> </w:t>
      </w:r>
    </w:p>
    <w:tbl>
      <w:tblPr>
        <w:tblStyle w:val="23"/>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5C614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2" w:type="dxa"/>
            <w:vAlign w:val="center"/>
          </w:tcPr>
          <w:p w14:paraId="522479CB">
            <w:pPr>
              <w:tabs>
                <w:tab w:val="left" w:pos="7680"/>
              </w:tabs>
              <w:spacing w:line="288" w:lineRule="auto"/>
              <w:ind w:firstLine="482"/>
              <w:jc w:val="center"/>
              <w:rPr>
                <w:rFonts w:cs="仿宋_GB2312"/>
                <w:color w:val="auto"/>
                <w:sz w:val="24"/>
              </w:rPr>
            </w:pPr>
            <w:bookmarkStart w:id="91" w:name="OLE_LINK16"/>
            <w:bookmarkStart w:id="92" w:name="_Toc6156"/>
            <w:r>
              <w:rPr>
                <w:rFonts w:hint="eastAsia" w:cs="仿宋_GB2312"/>
                <w:b/>
                <w:bCs/>
                <w:color w:val="auto"/>
                <w:sz w:val="24"/>
              </w:rPr>
              <w:t>专栏1</w:t>
            </w:r>
            <w:r>
              <w:rPr>
                <w:rFonts w:cs="仿宋_GB2312"/>
                <w:b/>
                <w:bCs/>
                <w:color w:val="auto"/>
                <w:sz w:val="24"/>
              </w:rPr>
              <w:t xml:space="preserve"> </w:t>
            </w:r>
            <w:r>
              <w:rPr>
                <w:rFonts w:hint="eastAsia" w:cs="仿宋_GB2312"/>
                <w:b/>
                <w:bCs/>
                <w:color w:val="auto"/>
                <w:sz w:val="24"/>
              </w:rPr>
              <w:t>绿色低碳发展工程</w:t>
            </w:r>
          </w:p>
        </w:tc>
      </w:tr>
      <w:tr w14:paraId="42E56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062" w:type="dxa"/>
            <w:vAlign w:val="center"/>
          </w:tcPr>
          <w:p w14:paraId="1C197B40">
            <w:pPr>
              <w:numPr>
                <w:ilvl w:val="255"/>
                <w:numId w:val="0"/>
              </w:numPr>
              <w:spacing w:line="288" w:lineRule="auto"/>
              <w:ind w:firstLine="480"/>
              <w:rPr>
                <w:rFonts w:ascii="仿宋_GB2312" w:hAnsi="方正公文仿宋" w:cs="方正公文仿宋"/>
                <w:color w:val="auto"/>
                <w:sz w:val="24"/>
              </w:rPr>
            </w:pPr>
            <w:r>
              <w:rPr>
                <w:rFonts w:hint="eastAsia" w:ascii="仿宋_GB2312" w:hAnsi="方正公文仿宋" w:cs="方正公文仿宋"/>
                <w:b/>
                <w:bCs/>
                <w:color w:val="auto"/>
                <w:sz w:val="24"/>
              </w:rPr>
              <w:t>1.</w:t>
            </w:r>
            <w:r>
              <w:rPr>
                <w:rFonts w:hint="eastAsia" w:ascii="仿宋_GB2312" w:hAnsi="仿宋_GB2312" w:cs="仿宋_GB2312"/>
                <w:b/>
                <w:bCs/>
                <w:color w:val="auto"/>
                <w:sz w:val="24"/>
              </w:rPr>
              <w:t>重点行业绿色低碳转型工程</w:t>
            </w:r>
            <w:r>
              <w:rPr>
                <w:rFonts w:hint="eastAsia" w:ascii="仿宋_GB2312" w:hAnsi="方正公文仿宋" w:cs="方正公文仿宋"/>
                <w:b/>
                <w:bCs/>
                <w:color w:val="auto"/>
                <w:sz w:val="24"/>
              </w:rPr>
              <w:t>（市工信局、发改委、生态环境局）</w:t>
            </w:r>
          </w:p>
          <w:p w14:paraId="7206985C">
            <w:pPr>
              <w:keepNext w:val="0"/>
              <w:keepLines w:val="0"/>
              <w:widowControl/>
              <w:suppressLineNumbers w:val="0"/>
              <w:ind w:firstLine="480" w:firstLineChars="200"/>
              <w:jc w:val="left"/>
              <w:rPr>
                <w:color w:val="auto"/>
              </w:rPr>
            </w:pPr>
            <w:r>
              <w:rPr>
                <w:rFonts w:hint="eastAsia" w:ascii="仿宋_GB2312" w:hAnsi="方正公文仿宋" w:cs="方正公文仿宋"/>
                <w:color w:val="auto"/>
                <w:sz w:val="24"/>
              </w:rPr>
              <w:t>推进水泥、化工、有色、建材等重点行业清洁化、低碳化改造</w:t>
            </w:r>
            <w:r>
              <w:rPr>
                <w:rFonts w:hint="eastAsia" w:ascii="仿宋_GB2312" w:hAnsi="方正公文仿宋" w:cs="方正公文仿宋"/>
                <w:color w:val="auto"/>
                <w:sz w:val="24"/>
                <w:lang w:val="en-US" w:eastAsia="zh-CN"/>
              </w:rPr>
              <w:t>及环保研发</w:t>
            </w:r>
            <w:r>
              <w:rPr>
                <w:rFonts w:hint="eastAsia" w:ascii="仿宋_GB2312" w:hAnsi="方正公文仿宋" w:cs="方正公文仿宋"/>
                <w:color w:val="auto"/>
                <w:sz w:val="24"/>
              </w:rPr>
              <w:t>，</w:t>
            </w:r>
            <w:r>
              <w:rPr>
                <w:rFonts w:hint="eastAsia" w:ascii="仿宋_GB2312" w:hAnsi="方正公文仿宋" w:cs="方正公文仿宋"/>
                <w:color w:val="auto"/>
                <w:sz w:val="24"/>
                <w:lang w:val="en-US" w:eastAsia="zh-CN"/>
              </w:rPr>
              <w:t>以龙净环保为龙头，</w:t>
            </w:r>
            <w:r>
              <w:rPr>
                <w:rFonts w:hint="eastAsia" w:ascii="仿宋_GB2312" w:hAnsi="方正公文仿宋" w:cs="方正公文仿宋"/>
                <w:color w:val="auto"/>
                <w:sz w:val="24"/>
              </w:rPr>
              <w:t>加快高效低温电除尘、双混SCR脱硝等技术应用，开发电袋复合除尘等创新设备</w:t>
            </w:r>
            <w:r>
              <w:rPr>
                <w:rFonts w:hint="eastAsia" w:ascii="仿宋_GB2312" w:hAnsi="方正公文仿宋" w:cs="方正公文仿宋"/>
                <w:color w:val="auto"/>
                <w:sz w:val="24"/>
                <w:lang w:eastAsia="zh-CN"/>
              </w:rPr>
              <w:t>。</w:t>
            </w:r>
            <w:r>
              <w:rPr>
                <w:rFonts w:hint="eastAsia" w:ascii="仿宋_GB2312" w:hAnsi="方正公文仿宋" w:cs="方正公文仿宋"/>
                <w:color w:val="auto"/>
                <w:kern w:val="2"/>
                <w:sz w:val="24"/>
                <w:szCs w:val="24"/>
                <w:lang w:val="en-US" w:eastAsia="zh-CN" w:bidi="ar"/>
              </w:rPr>
              <w:t>以</w:t>
            </w:r>
            <w:r>
              <w:rPr>
                <w:rFonts w:hint="eastAsia" w:ascii="仿宋_GB2312" w:hAnsi="方正公文仿宋" w:eastAsia="仿宋_GB2312" w:cs="方正公文仿宋"/>
                <w:color w:val="auto"/>
                <w:kern w:val="2"/>
                <w:sz w:val="24"/>
                <w:szCs w:val="24"/>
                <w:lang w:val="en-US" w:eastAsia="zh-CN" w:bidi="ar"/>
              </w:rPr>
              <w:t>紫金矿业</w:t>
            </w:r>
            <w:r>
              <w:rPr>
                <w:rFonts w:hint="eastAsia" w:ascii="仿宋_GB2312" w:hAnsi="方正公文仿宋" w:cs="方正公文仿宋"/>
                <w:color w:val="auto"/>
                <w:kern w:val="2"/>
                <w:sz w:val="24"/>
                <w:szCs w:val="24"/>
                <w:lang w:val="en-US" w:eastAsia="zh-CN" w:bidi="ar"/>
              </w:rPr>
              <w:t>为龙头</w:t>
            </w:r>
            <w:r>
              <w:rPr>
                <w:rFonts w:hint="eastAsia" w:ascii="仿宋_GB2312" w:hAnsi="方正公文仿宋" w:eastAsia="仿宋_GB2312" w:cs="方正公文仿宋"/>
                <w:color w:val="auto"/>
                <w:kern w:val="2"/>
                <w:sz w:val="24"/>
                <w:szCs w:val="24"/>
                <w:lang w:val="en-US" w:eastAsia="zh-CN" w:bidi="ar"/>
              </w:rPr>
              <w:t>，加快上杭萝卜岭铜矿资源综合利用、长汀金龙永磁深加工及配套产业基地等重大产业项目建设。</w:t>
            </w:r>
          </w:p>
          <w:p w14:paraId="4ABF8A53">
            <w:pPr>
              <w:numPr>
                <w:ilvl w:val="0"/>
                <w:numId w:val="0"/>
              </w:numPr>
              <w:spacing w:line="288" w:lineRule="auto"/>
              <w:ind w:firstLine="480"/>
              <w:rPr>
                <w:rFonts w:ascii="仿宋_GB2312"/>
                <w:b/>
                <w:bCs/>
                <w:color w:val="auto"/>
                <w:sz w:val="24"/>
              </w:rPr>
            </w:pPr>
            <w:r>
              <w:rPr>
                <w:rFonts w:ascii="仿宋_GB2312" w:hAnsi="Times New Roman" w:eastAsia="仿宋_GB2312" w:cs="Times New Roman"/>
                <w:b/>
                <w:bCs/>
                <w:color w:val="auto"/>
                <w:kern w:val="2"/>
                <w:sz w:val="24"/>
                <w:szCs w:val="24"/>
                <w:lang w:val="en-US" w:eastAsia="zh-CN" w:bidi="ar-SA"/>
              </w:rPr>
              <w:t>2.</w:t>
            </w:r>
            <w:r>
              <w:rPr>
                <w:rFonts w:ascii="仿宋_GB2312"/>
                <w:b/>
                <w:bCs/>
                <w:color w:val="auto"/>
                <w:sz w:val="24"/>
              </w:rPr>
              <w:t>重点行业与</w:t>
            </w:r>
            <w:r>
              <w:rPr>
                <w:rFonts w:hint="eastAsia" w:ascii="仿宋_GB2312"/>
                <w:b/>
                <w:bCs/>
                <w:color w:val="auto"/>
                <w:sz w:val="24"/>
                <w:lang w:val="en-US" w:eastAsia="zh-CN"/>
              </w:rPr>
              <w:t>传统产业集群综合治理</w:t>
            </w:r>
            <w:r>
              <w:rPr>
                <w:rFonts w:hint="eastAsia" w:ascii="仿宋_GB2312"/>
                <w:b/>
                <w:bCs/>
                <w:color w:val="auto"/>
                <w:sz w:val="24"/>
              </w:rPr>
              <w:t>（</w:t>
            </w:r>
            <w:r>
              <w:rPr>
                <w:rFonts w:ascii="仿宋_GB2312"/>
                <w:b/>
                <w:bCs/>
                <w:color w:val="auto"/>
                <w:sz w:val="24"/>
              </w:rPr>
              <w:t>市生态环境局、发改委、工信局</w:t>
            </w:r>
            <w:r>
              <w:rPr>
                <w:rFonts w:hint="eastAsia" w:ascii="仿宋_GB2312"/>
                <w:b/>
                <w:bCs/>
                <w:color w:val="auto"/>
                <w:sz w:val="24"/>
              </w:rPr>
              <w:t>）</w:t>
            </w:r>
          </w:p>
          <w:p w14:paraId="54111CE7">
            <w:pPr>
              <w:numPr>
                <w:ilvl w:val="255"/>
                <w:numId w:val="0"/>
              </w:numPr>
              <w:spacing w:line="288" w:lineRule="auto"/>
              <w:ind w:firstLine="480"/>
              <w:rPr>
                <w:rFonts w:hint="default" w:ascii="仿宋_GB2312" w:eastAsia="仿宋_GB2312"/>
                <w:color w:val="auto"/>
                <w:sz w:val="24"/>
                <w:lang w:val="en-US" w:eastAsia="zh-CN"/>
              </w:rPr>
            </w:pPr>
            <w:r>
              <w:rPr>
                <w:rFonts w:ascii="仿宋_GB2312"/>
                <w:color w:val="auto"/>
                <w:sz w:val="24"/>
              </w:rPr>
              <w:t>在钢铁、水泥、铸造、玻璃等重点行业开展环保绩效评级，持续推进水泥行业超低排放改造，稳步淘汰2蒸吨及以下燃生物质锅炉</w:t>
            </w:r>
            <w:r>
              <w:rPr>
                <w:rFonts w:hint="eastAsia" w:ascii="仿宋_GB2312"/>
                <w:color w:val="auto"/>
                <w:sz w:val="24"/>
                <w:lang w:eastAsia="zh-CN"/>
              </w:rPr>
              <w:t>。</w:t>
            </w:r>
            <w:r>
              <w:rPr>
                <w:rFonts w:hint="eastAsia" w:ascii="仿宋_GB2312"/>
                <w:color w:val="auto"/>
                <w:sz w:val="24"/>
              </w:rPr>
              <w:t>推进低效治理设施升级改造和失效治理设施淘汰更新</w:t>
            </w:r>
            <w:r>
              <w:rPr>
                <w:rFonts w:hint="eastAsia" w:ascii="仿宋_GB2312"/>
                <w:color w:val="auto"/>
                <w:sz w:val="24"/>
                <w:lang w:val="en-US" w:eastAsia="zh-CN"/>
              </w:rPr>
              <w:t>。实施城市“绿岛”项目。</w:t>
            </w:r>
          </w:p>
          <w:p w14:paraId="0E33EA9D">
            <w:pPr>
              <w:numPr>
                <w:ilvl w:val="255"/>
                <w:numId w:val="0"/>
              </w:numPr>
              <w:spacing w:line="288" w:lineRule="auto"/>
              <w:ind w:firstLine="480"/>
              <w:rPr>
                <w:rFonts w:ascii="仿宋_GB2312" w:hAnsi="方正公文仿宋" w:cs="方正公文仿宋"/>
                <w:b/>
                <w:bCs/>
                <w:color w:val="auto"/>
                <w:sz w:val="24"/>
              </w:rPr>
            </w:pPr>
            <w:r>
              <w:rPr>
                <w:rFonts w:hint="eastAsia" w:ascii="仿宋_GB2312" w:hAnsi="方正公文仿宋" w:cs="方正公文仿宋"/>
                <w:b/>
                <w:bCs/>
                <w:color w:val="auto"/>
                <w:sz w:val="24"/>
              </w:rPr>
              <w:t>3.清洁能源建设工程（市发改委、水利局）</w:t>
            </w:r>
          </w:p>
          <w:p w14:paraId="78BC4A98">
            <w:pPr>
              <w:numPr>
                <w:ilvl w:val="255"/>
                <w:numId w:val="0"/>
              </w:numPr>
              <w:spacing w:line="288" w:lineRule="auto"/>
              <w:ind w:firstLine="480"/>
              <w:rPr>
                <w:rFonts w:ascii="仿宋_GB2312" w:hAnsi="方正公文仿宋" w:cs="方正公文仿宋"/>
                <w:color w:val="auto"/>
                <w:sz w:val="24"/>
              </w:rPr>
            </w:pPr>
            <w:r>
              <w:rPr>
                <w:rFonts w:hint="eastAsia" w:ascii="仿宋_GB2312" w:hAnsi="仿宋_GB2312" w:cs="仿宋_GB2312"/>
                <w:color w:val="auto"/>
                <w:sz w:val="24"/>
              </w:rPr>
              <w:t>大力发展光伏、风电等可再生能源，重点实施漳平抽水蓄能电站项目、新罗区零碳绿色产业园源网荷储智能调度绿电直连工程项目，推进建设一批屋顶分布式光伏发电项目</w:t>
            </w:r>
            <w:r>
              <w:rPr>
                <w:rFonts w:hint="eastAsia" w:ascii="仿宋_GB2312" w:hAnsi="方正公文仿宋" w:cs="方正公文仿宋"/>
                <w:color w:val="auto"/>
                <w:sz w:val="24"/>
              </w:rPr>
              <w:t>。</w:t>
            </w:r>
          </w:p>
          <w:p w14:paraId="6A86A6F2">
            <w:pPr>
              <w:numPr>
                <w:ilvl w:val="255"/>
                <w:numId w:val="0"/>
              </w:numPr>
              <w:spacing w:line="288" w:lineRule="auto"/>
              <w:ind w:firstLine="480"/>
              <w:rPr>
                <w:rFonts w:ascii="仿宋_GB2312" w:hAnsi="方正公文仿宋" w:cs="方正公文仿宋"/>
                <w:color w:val="auto"/>
                <w:sz w:val="24"/>
              </w:rPr>
            </w:pPr>
            <w:r>
              <w:rPr>
                <w:rFonts w:hint="eastAsia" w:ascii="仿宋_GB2312" w:hAnsi="方正公文仿宋" w:cs="方正公文仿宋"/>
                <w:b/>
                <w:bCs/>
                <w:color w:val="auto"/>
                <w:sz w:val="24"/>
              </w:rPr>
              <w:t>4.清洁运输建设工程（市交通运输局、工信局、生态环境局）</w:t>
            </w:r>
          </w:p>
          <w:p w14:paraId="312A6805">
            <w:pPr>
              <w:numPr>
                <w:ilvl w:val="255"/>
                <w:numId w:val="0"/>
              </w:numPr>
              <w:spacing w:line="288" w:lineRule="auto"/>
              <w:ind w:firstLine="480"/>
              <w:rPr>
                <w:rFonts w:hint="eastAsia"/>
                <w:color w:val="auto"/>
                <w:sz w:val="24"/>
              </w:rPr>
            </w:pPr>
            <w:r>
              <w:rPr>
                <w:rFonts w:hint="eastAsia" w:ascii="仿宋_GB2312" w:hAnsi="仿宋_GB2312" w:cs="仿宋_GB2312"/>
                <w:color w:val="auto"/>
                <w:kern w:val="2"/>
                <w:sz w:val="24"/>
                <w:szCs w:val="24"/>
                <w:highlight w:val="none"/>
                <w:shd w:val="clear" w:color="auto" w:fill="auto"/>
              </w:rPr>
              <w:t>加快推进充电桩、储能等设施建设和配套电网改造。</w:t>
            </w:r>
            <w:r>
              <w:rPr>
                <w:rFonts w:hint="eastAsia" w:ascii="仿宋_GB2312" w:hAnsi="仿宋_GB2312" w:cs="仿宋_GB2312"/>
                <w:color w:val="auto"/>
                <w:sz w:val="24"/>
              </w:rPr>
              <w:t>推动水泥行业清洁运输改造，全市12家水泥企业原料</w:t>
            </w:r>
            <w:r>
              <w:rPr>
                <w:rFonts w:hint="eastAsia" w:ascii="仿宋_GB2312" w:hAnsi="仿宋_GB2312" w:cs="仿宋_GB2312"/>
                <w:color w:val="auto"/>
                <w:sz w:val="24"/>
                <w:lang w:val="en-US" w:eastAsia="zh-CN"/>
              </w:rPr>
              <w:t>清洁</w:t>
            </w:r>
            <w:r>
              <w:rPr>
                <w:rFonts w:hint="eastAsia" w:ascii="仿宋_GB2312" w:hAnsi="仿宋_GB2312" w:cs="仿宋_GB2312"/>
                <w:color w:val="auto"/>
                <w:sz w:val="24"/>
              </w:rPr>
              <w:t>运输比例不低于80%。加快更新国四及以下货车和国二及以下工程机械。实施漳平赤水至西园生态皮带长廊项目，全封闭运送生产原料和半成品。</w:t>
            </w:r>
          </w:p>
        </w:tc>
      </w:tr>
      <w:bookmarkEnd w:id="91"/>
    </w:tbl>
    <w:p w14:paraId="75CBF118">
      <w:pPr>
        <w:numPr>
          <w:ilvl w:val="255"/>
          <w:numId w:val="0"/>
        </w:numPr>
        <w:wordWrap w:val="0"/>
        <w:adjustRightInd w:val="0"/>
        <w:snapToGrid w:val="0"/>
        <w:spacing w:line="360" w:lineRule="auto"/>
        <w:ind w:firstLine="0" w:firstLineChars="0"/>
        <w:outlineLvl w:val="0"/>
        <w:rPr>
          <w:rFonts w:eastAsia="黑体"/>
          <w:bCs/>
          <w:color w:val="auto"/>
          <w:sz w:val="32"/>
          <w:szCs w:val="32"/>
        </w:rPr>
      </w:pPr>
    </w:p>
    <w:p w14:paraId="7C03745B">
      <w:pPr>
        <w:numPr>
          <w:ilvl w:val="-1"/>
          <w:numId w:val="0"/>
        </w:numPr>
        <w:wordWrap/>
        <w:adjustRightInd/>
        <w:snapToGrid/>
        <w:spacing w:line="240" w:lineRule="auto"/>
        <w:ind w:firstLine="0" w:firstLineChars="0"/>
        <w:outlineLvl w:val="9"/>
        <w:rPr>
          <w:rFonts w:hint="eastAsia" w:eastAsia="黑体"/>
          <w:bCs/>
          <w:color w:val="auto"/>
          <w:sz w:val="32"/>
          <w:szCs w:val="32"/>
          <w:lang w:val="en-US" w:eastAsia="zh-CN"/>
        </w:rPr>
      </w:pPr>
      <w:bookmarkStart w:id="93" w:name="_Toc2375"/>
      <w:bookmarkStart w:id="94" w:name="_Toc582"/>
      <w:r>
        <w:rPr>
          <w:rFonts w:hint="eastAsia" w:eastAsia="黑体"/>
          <w:bCs/>
          <w:color w:val="auto"/>
          <w:sz w:val="32"/>
          <w:szCs w:val="32"/>
          <w:lang w:val="en-US" w:eastAsia="zh-CN"/>
        </w:rPr>
        <w:br w:type="page"/>
      </w:r>
    </w:p>
    <w:p w14:paraId="2BED2CD1">
      <w:pPr>
        <w:numPr>
          <w:ilvl w:val="255"/>
          <w:numId w:val="0"/>
        </w:numPr>
        <w:wordWrap w:val="0"/>
        <w:adjustRightInd w:val="0"/>
        <w:snapToGrid w:val="0"/>
        <w:spacing w:line="360" w:lineRule="auto"/>
        <w:ind w:firstLine="640" w:firstLineChars="200"/>
        <w:outlineLvl w:val="0"/>
        <w:rPr>
          <w:rFonts w:eastAsia="黑体"/>
          <w:bCs/>
          <w:color w:val="auto"/>
          <w:sz w:val="32"/>
          <w:szCs w:val="32"/>
        </w:rPr>
      </w:pPr>
      <w:r>
        <w:rPr>
          <w:rFonts w:hint="eastAsia" w:eastAsia="黑体"/>
          <w:bCs/>
          <w:color w:val="auto"/>
          <w:sz w:val="32"/>
          <w:szCs w:val="32"/>
          <w:lang w:val="en-US" w:eastAsia="zh-CN"/>
        </w:rPr>
        <w:t>三</w:t>
      </w:r>
      <w:r>
        <w:rPr>
          <w:rFonts w:eastAsia="黑体"/>
          <w:bCs/>
          <w:color w:val="auto"/>
          <w:sz w:val="32"/>
          <w:szCs w:val="32"/>
        </w:rPr>
        <w:t>、</w:t>
      </w:r>
      <w:r>
        <w:rPr>
          <w:rFonts w:hint="eastAsia" w:eastAsia="黑体"/>
          <w:bCs/>
          <w:color w:val="auto"/>
          <w:sz w:val="32"/>
          <w:szCs w:val="32"/>
        </w:rPr>
        <w:t>筑牢“三屏三廊”生态屏障，守护闽西美丽山川</w:t>
      </w:r>
      <w:bookmarkEnd w:id="92"/>
      <w:bookmarkEnd w:id="93"/>
      <w:bookmarkEnd w:id="94"/>
    </w:p>
    <w:p w14:paraId="44DD1495">
      <w:pPr>
        <w:wordWrap w:val="0"/>
        <w:adjustRightInd w:val="0"/>
        <w:snapToGrid w:val="0"/>
        <w:spacing w:line="360" w:lineRule="auto"/>
        <w:ind w:firstLine="643" w:firstLineChars="200"/>
        <w:outlineLvl w:val="1"/>
        <w:rPr>
          <w:rFonts w:hint="default" w:eastAsia="楷体_GB2312"/>
          <w:b/>
          <w:color w:val="auto"/>
          <w:sz w:val="32"/>
          <w:szCs w:val="32"/>
          <w:lang w:val="en-US" w:eastAsia="zh-CN"/>
        </w:rPr>
      </w:pPr>
      <w:r>
        <w:rPr>
          <w:rFonts w:hint="eastAsia" w:eastAsia="楷体_GB2312"/>
          <w:b/>
          <w:color w:val="auto"/>
          <w:sz w:val="32"/>
          <w:szCs w:val="32"/>
        </w:rPr>
        <w:t>（一）严格生态空间保护</w:t>
      </w:r>
      <w:r>
        <w:rPr>
          <w:rFonts w:hint="eastAsia" w:eastAsia="楷体_GB2312"/>
          <w:b/>
          <w:color w:val="auto"/>
          <w:sz w:val="32"/>
          <w:szCs w:val="32"/>
          <w:lang w:val="en-US" w:eastAsia="zh-CN"/>
        </w:rPr>
        <w:t>与监管</w:t>
      </w:r>
    </w:p>
    <w:p w14:paraId="6F833A8F">
      <w:pPr>
        <w:wordWrap w:val="0"/>
        <w:adjustRightInd w:val="0"/>
        <w:snapToGrid w:val="0"/>
        <w:spacing w:line="360" w:lineRule="auto"/>
        <w:ind w:firstLine="640" w:firstLineChars="200"/>
        <w:rPr>
          <w:rFonts w:ascii="仿宋_GB2312" w:hAnsi="仿宋_GB2312" w:cs="仿宋_GB2312"/>
          <w:bCs/>
          <w:color w:val="auto"/>
          <w:sz w:val="32"/>
          <w:szCs w:val="32"/>
        </w:rPr>
      </w:pPr>
      <w:r>
        <w:rPr>
          <w:rFonts w:hint="eastAsia" w:ascii="仿宋_GB2312" w:hAnsi="仿宋_GB2312" w:cs="仿宋_GB2312"/>
          <w:color w:val="auto"/>
          <w:sz w:val="32"/>
          <w:szCs w:val="32"/>
        </w:rPr>
        <w:t>筑牢武夷山脉、玳瑁山脉、博平岭山脉</w:t>
      </w:r>
      <w:r>
        <w:rPr>
          <w:rFonts w:hint="eastAsia" w:ascii="仿宋_GB2312" w:hAnsi="仿宋_GB2312" w:cs="仿宋_GB2312"/>
          <w:color w:val="auto"/>
          <w:sz w:val="32"/>
          <w:szCs w:val="32"/>
          <w:lang w:val="en-US" w:eastAsia="zh-CN"/>
        </w:rPr>
        <w:t>三大</w:t>
      </w:r>
      <w:r>
        <w:rPr>
          <w:rFonts w:hint="eastAsia" w:ascii="仿宋_GB2312" w:hAnsi="仿宋_GB2312" w:cs="仿宋_GB2312"/>
          <w:color w:val="auto"/>
          <w:sz w:val="32"/>
          <w:szCs w:val="32"/>
        </w:rPr>
        <w:t>生态屏障，以</w:t>
      </w:r>
      <w:r>
        <w:rPr>
          <w:rFonts w:hint="eastAsia" w:ascii="仿宋_GB2312" w:hAnsi="仿宋_GB2312" w:cs="仿宋_GB2312"/>
          <w:color w:val="auto"/>
          <w:sz w:val="32"/>
          <w:szCs w:val="32"/>
          <w:shd w:val="clear" w:color="auto" w:fill="FFFFFF"/>
          <w:lang w:bidi="ar"/>
        </w:rPr>
        <w:t>汀江、九龙江、闽江三条水系廊道为重点，</w:t>
      </w:r>
      <w:r>
        <w:rPr>
          <w:rFonts w:hint="eastAsia" w:ascii="仿宋_GB2312" w:hAnsi="仿宋_GB2312" w:cs="仿宋_GB2312"/>
          <w:color w:val="auto"/>
          <w:sz w:val="32"/>
          <w:szCs w:val="32"/>
        </w:rPr>
        <w:t>串联河流、湖泊、湿地等生态保护空间。推进</w:t>
      </w:r>
      <w:r>
        <w:rPr>
          <w:rFonts w:hint="eastAsia" w:ascii="仿宋_GB2312" w:hAnsi="仿宋_GB2312" w:cs="仿宋_GB2312"/>
          <w:color w:val="auto"/>
          <w:sz w:val="32"/>
          <w:szCs w:val="32"/>
          <w:lang w:val="en-US" w:eastAsia="zh-CN"/>
        </w:rPr>
        <w:t>以梅花山、梁野山和</w:t>
      </w:r>
      <w:r>
        <w:rPr>
          <w:rFonts w:hint="eastAsia" w:ascii="仿宋_GB2312" w:hAnsi="仿宋_GB2312" w:cs="仿宋_GB2312"/>
          <w:color w:val="auto"/>
          <w:sz w:val="32"/>
          <w:szCs w:val="32"/>
          <w:highlight w:val="none"/>
        </w:rPr>
        <w:t>汀江源国家级自然保护区</w:t>
      </w:r>
      <w:r>
        <w:rPr>
          <w:rFonts w:hint="eastAsia" w:ascii="仿宋_GB2312" w:hAnsi="仿宋_GB2312" w:cs="仿宋_GB2312"/>
          <w:color w:val="auto"/>
          <w:sz w:val="32"/>
          <w:szCs w:val="32"/>
          <w:lang w:val="en-US" w:eastAsia="zh-CN"/>
        </w:rPr>
        <w:t>为主体的</w:t>
      </w:r>
      <w:r>
        <w:rPr>
          <w:rFonts w:hint="eastAsia" w:ascii="仿宋_GB2312" w:hAnsi="仿宋_GB2312" w:cs="仿宋_GB2312"/>
          <w:color w:val="auto"/>
          <w:sz w:val="32"/>
          <w:szCs w:val="32"/>
        </w:rPr>
        <w:t>自然保护地体系建设，整合优化自然保护区范围和功能分区，推进自然保护地勘界定标。</w:t>
      </w:r>
      <w:r>
        <w:rPr>
          <w:rFonts w:ascii="仿宋_GB2312" w:hAnsi="仿宋_GB2312" w:cs="仿宋_GB2312"/>
          <w:bCs/>
          <w:color w:val="auto"/>
          <w:sz w:val="32"/>
          <w:szCs w:val="32"/>
        </w:rPr>
        <w:t>强化自然保护地</w:t>
      </w:r>
      <w:r>
        <w:rPr>
          <w:rFonts w:hint="eastAsia" w:ascii="仿宋_GB2312" w:hAnsi="仿宋_GB2312" w:cs="仿宋_GB2312"/>
          <w:bCs/>
          <w:color w:val="auto"/>
          <w:sz w:val="32"/>
          <w:szCs w:val="32"/>
        </w:rPr>
        <w:t>和生态保护红线常态化监管，推进“绿盾”专项行动</w:t>
      </w:r>
      <w:r>
        <w:rPr>
          <w:rFonts w:hint="eastAsia" w:ascii="仿宋_GB2312" w:hAnsi="仿宋_GB2312" w:cs="仿宋_GB2312"/>
          <w:color w:val="auto"/>
          <w:kern w:val="0"/>
          <w:sz w:val="32"/>
          <w:szCs w:val="32"/>
          <w:lang w:bidi="ar"/>
        </w:rPr>
        <w:t>，落实问题点位全链条闭环管理机制。</w:t>
      </w:r>
    </w:p>
    <w:p w14:paraId="66A695C1">
      <w:pPr>
        <w:numPr>
          <w:ilvl w:val="255"/>
          <w:numId w:val="0"/>
        </w:numPr>
        <w:wordWrap w:val="0"/>
        <w:adjustRightInd w:val="0"/>
        <w:snapToGrid w:val="0"/>
        <w:spacing w:line="360" w:lineRule="auto"/>
        <w:ind w:firstLine="643" w:firstLineChars="200"/>
        <w:outlineLvl w:val="1"/>
        <w:rPr>
          <w:rFonts w:eastAsia="楷体_GB2312"/>
          <w:b/>
          <w:color w:val="auto"/>
          <w:sz w:val="32"/>
          <w:szCs w:val="32"/>
          <w:lang w:bidi="ar"/>
        </w:rPr>
      </w:pPr>
      <w:r>
        <w:rPr>
          <w:rFonts w:hint="eastAsia" w:eastAsia="楷体_GB2312"/>
          <w:b/>
          <w:color w:val="auto"/>
          <w:sz w:val="32"/>
          <w:szCs w:val="32"/>
        </w:rPr>
        <w:t>（二）</w:t>
      </w:r>
      <w:r>
        <w:rPr>
          <w:rFonts w:hint="eastAsia" w:eastAsia="楷体_GB2312"/>
          <w:b/>
          <w:color w:val="auto"/>
          <w:sz w:val="32"/>
          <w:szCs w:val="32"/>
          <w:lang w:bidi="ar"/>
        </w:rPr>
        <w:t>推进生态保护与修复</w:t>
      </w:r>
    </w:p>
    <w:p w14:paraId="1CC30E04">
      <w:pPr>
        <w:numPr>
          <w:ilvl w:val="255"/>
          <w:numId w:val="0"/>
        </w:numPr>
        <w:wordWrap w:val="0"/>
        <w:snapToGrid w:val="0"/>
        <w:spacing w:line="360" w:lineRule="auto"/>
        <w:ind w:firstLine="640" w:firstLineChars="200"/>
        <w:rPr>
          <w:rFonts w:ascii="仿宋_GB2312" w:hAnsi="仿宋_GB2312" w:cs="仿宋_GB2312"/>
          <w:bCs/>
          <w:color w:val="auto"/>
          <w:sz w:val="32"/>
          <w:szCs w:val="32"/>
        </w:rPr>
      </w:pPr>
      <w:r>
        <w:rPr>
          <w:rFonts w:hint="eastAsia" w:ascii="仿宋_GB2312" w:hAnsi="仿宋_GB2312" w:cs="仿宋_GB2312"/>
          <w:color w:val="auto"/>
          <w:sz w:val="32"/>
          <w:szCs w:val="32"/>
          <w:highlight w:val="none"/>
          <w:lang w:eastAsia="zh-CN"/>
        </w:rPr>
        <w:t>打造</w:t>
      </w:r>
      <w:r>
        <w:rPr>
          <w:rFonts w:hint="eastAsia" w:ascii="仿宋_GB2312" w:hAnsi="仿宋_GB2312" w:cs="仿宋_GB2312"/>
          <w:color w:val="auto"/>
          <w:sz w:val="32"/>
          <w:szCs w:val="32"/>
          <w:highlight w:val="none"/>
        </w:rPr>
        <w:t>水土流失治理“长汀经验”</w:t>
      </w:r>
      <w:r>
        <w:rPr>
          <w:rFonts w:hint="eastAsia" w:ascii="仿宋_GB2312" w:hAnsi="仿宋_GB2312" w:cs="仿宋_GB2312"/>
          <w:color w:val="auto"/>
          <w:sz w:val="32"/>
          <w:szCs w:val="32"/>
          <w:highlight w:val="none"/>
          <w:lang w:eastAsia="zh-CN"/>
        </w:rPr>
        <w:t>升级版，</w:t>
      </w:r>
      <w:r>
        <w:rPr>
          <w:rFonts w:hint="eastAsia" w:ascii="仿宋_GB2312" w:hAnsi="仿宋_GB2312" w:cs="仿宋_GB2312"/>
          <w:color w:val="auto"/>
          <w:sz w:val="32"/>
          <w:szCs w:val="32"/>
          <w:highlight w:val="none"/>
          <w:shd w:val="clear" w:color="auto" w:fill="FFFFFF"/>
          <w:lang w:bidi="ar"/>
        </w:rPr>
        <w:t>强化水土流失源头管控</w:t>
      </w:r>
      <w:r>
        <w:rPr>
          <w:rFonts w:hint="eastAsia" w:ascii="仿宋_GB2312" w:hAnsi="仿宋_GB2312" w:cs="仿宋_GB2312"/>
          <w:color w:val="auto"/>
          <w:sz w:val="32"/>
          <w:szCs w:val="32"/>
          <w:highlight w:val="none"/>
          <w:shd w:val="clear" w:color="auto" w:fill="FFFFFF"/>
          <w:lang w:eastAsia="zh-CN" w:bidi="ar"/>
        </w:rPr>
        <w:t>和精准治理</w:t>
      </w:r>
      <w:r>
        <w:rPr>
          <w:rFonts w:hint="eastAsia" w:ascii="仿宋_GB2312" w:hAnsi="仿宋_GB2312" w:cs="仿宋_GB2312"/>
          <w:color w:val="auto"/>
          <w:sz w:val="32"/>
          <w:szCs w:val="32"/>
          <w:highlight w:val="none"/>
          <w:shd w:val="clear" w:color="auto" w:fill="FFFFFF"/>
          <w:lang w:bidi="ar"/>
        </w:rPr>
        <w:t>，系统实施水土流失预防保护</w:t>
      </w:r>
      <w:r>
        <w:rPr>
          <w:rFonts w:hint="eastAsia" w:ascii="仿宋_GB2312" w:hAnsi="仿宋_GB2312" w:cs="仿宋_GB2312"/>
          <w:color w:val="auto"/>
          <w:sz w:val="32"/>
          <w:szCs w:val="32"/>
          <w:highlight w:val="none"/>
          <w:shd w:val="clear" w:color="auto" w:fill="FFFFFF"/>
          <w:lang w:eastAsia="zh-CN" w:bidi="ar"/>
        </w:rPr>
        <w:t>和坡耕地综合治理</w:t>
      </w:r>
      <w:r>
        <w:rPr>
          <w:rFonts w:hint="eastAsia" w:ascii="仿宋_GB2312" w:hAnsi="仿宋_GB2312" w:cs="仿宋_GB2312"/>
          <w:color w:val="auto"/>
          <w:sz w:val="32"/>
          <w:szCs w:val="32"/>
          <w:highlight w:val="none"/>
          <w:shd w:val="clear" w:color="auto" w:fill="FFFFFF"/>
          <w:lang w:bidi="ar"/>
        </w:rPr>
        <w:t>等工程，健全治理成果长效管护机制。</w:t>
      </w:r>
      <w:r>
        <w:rPr>
          <w:rFonts w:hint="eastAsia" w:ascii="仿宋_GB2312" w:hAnsi="仿宋_GB2312" w:cs="仿宋_GB2312"/>
          <w:color w:val="auto"/>
          <w:sz w:val="32"/>
          <w:szCs w:val="32"/>
          <w:highlight w:val="none"/>
          <w:shd w:val="clear" w:color="auto" w:fill="FFFFFF"/>
          <w:lang w:eastAsia="zh-CN" w:bidi="ar"/>
        </w:rPr>
        <w:t>打造</w:t>
      </w:r>
      <w:r>
        <w:rPr>
          <w:rFonts w:hint="eastAsia" w:ascii="仿宋_GB2312" w:hAnsi="仿宋_GB2312" w:cs="仿宋_GB2312"/>
          <w:color w:val="auto"/>
          <w:sz w:val="32"/>
          <w:szCs w:val="32"/>
          <w:highlight w:val="none"/>
        </w:rPr>
        <w:t>林改“武平经验”</w:t>
      </w:r>
      <w:r>
        <w:rPr>
          <w:rFonts w:hint="eastAsia" w:ascii="仿宋_GB2312" w:hAnsi="仿宋_GB2312" w:cs="仿宋_GB2312"/>
          <w:color w:val="auto"/>
          <w:sz w:val="32"/>
          <w:szCs w:val="32"/>
          <w:highlight w:val="none"/>
          <w:lang w:eastAsia="zh-CN"/>
        </w:rPr>
        <w:t>升级版，</w:t>
      </w:r>
      <w:r>
        <w:rPr>
          <w:rFonts w:hint="eastAsia" w:ascii="仿宋_GB2312" w:hAnsi="仿宋_GB2312" w:cs="仿宋_GB2312"/>
          <w:color w:val="auto"/>
          <w:sz w:val="32"/>
          <w:szCs w:val="32"/>
        </w:rPr>
        <w:t>精准提升森林质量</w:t>
      </w:r>
      <w:r>
        <w:rPr>
          <w:rFonts w:hint="eastAsia" w:ascii="仿宋_GB2312" w:hAnsi="仿宋_GB2312" w:cs="仿宋_GB2312"/>
          <w:color w:val="auto"/>
          <w:sz w:val="32"/>
          <w:szCs w:val="32"/>
          <w:shd w:val="clear" w:color="auto" w:fill="FFFFFF"/>
          <w:lang w:bidi="ar"/>
        </w:rPr>
        <w:t>，</w:t>
      </w:r>
      <w:r>
        <w:rPr>
          <w:rFonts w:hint="eastAsia" w:ascii="仿宋_GB2312" w:hAnsi="仿宋_GB2312" w:cs="仿宋_GB2312"/>
          <w:color w:val="auto"/>
          <w:sz w:val="32"/>
          <w:szCs w:val="32"/>
        </w:rPr>
        <w:t>推进森林抚育、</w:t>
      </w:r>
      <w:r>
        <w:rPr>
          <w:rFonts w:hint="eastAsia" w:ascii="仿宋_GB2312" w:hAnsi="仿宋_GB2312" w:cs="仿宋_GB2312"/>
          <w:bCs/>
          <w:color w:val="auto"/>
          <w:sz w:val="32"/>
          <w:szCs w:val="32"/>
        </w:rPr>
        <w:t>林相</w:t>
      </w:r>
      <w:r>
        <w:rPr>
          <w:rFonts w:hint="eastAsia" w:ascii="仿宋_GB2312" w:hAnsi="仿宋_GB2312" w:cs="仿宋_GB2312"/>
          <w:color w:val="auto"/>
          <w:sz w:val="32"/>
          <w:szCs w:val="32"/>
        </w:rPr>
        <w:t>改造与低效林改造，加强国家战略储备林建设。科学开展水源涵养林建设，提升梁野山、梅花山等区域水源涵养与水土保持功能。</w:t>
      </w:r>
      <w:r>
        <w:rPr>
          <w:rFonts w:hint="eastAsia" w:ascii="仿宋_GB2312" w:hAnsi="仿宋_GB2312" w:cs="仿宋_GB2312"/>
          <w:bCs/>
          <w:color w:val="auto"/>
          <w:sz w:val="32"/>
          <w:szCs w:val="32"/>
        </w:rPr>
        <w:t>系统</w:t>
      </w:r>
      <w:r>
        <w:rPr>
          <w:rFonts w:hint="eastAsia" w:ascii="仿宋_GB2312" w:hAnsi="仿宋_GB2312" w:cs="仿宋_GB2312"/>
          <w:color w:val="auto"/>
          <w:sz w:val="32"/>
          <w:szCs w:val="32"/>
          <w:shd w:val="clear" w:color="auto" w:fill="FFFFFF"/>
          <w:lang w:bidi="ar"/>
        </w:rPr>
        <w:t>推进历史遗留矿山生态治理，</w:t>
      </w:r>
      <w:r>
        <w:rPr>
          <w:rFonts w:hint="eastAsia" w:ascii="仿宋_GB2312" w:hAnsi="仿宋_GB2312" w:cs="仿宋_GB2312"/>
          <w:bCs/>
          <w:color w:val="auto"/>
          <w:sz w:val="32"/>
          <w:szCs w:val="32"/>
        </w:rPr>
        <w:t>深化“龙岩紫金山</w:t>
      </w:r>
      <w:r>
        <w:rPr>
          <w:rFonts w:hint="eastAsia" w:ascii="仿宋_GB2312" w:hAnsi="仿宋_GB2312" w:cs="仿宋_GB2312"/>
          <w:bCs/>
          <w:color w:val="auto"/>
          <w:sz w:val="32"/>
          <w:szCs w:val="32"/>
          <w:highlight w:val="none"/>
          <w:lang w:eastAsia="zh-CN"/>
        </w:rPr>
        <w:t>治理</w:t>
      </w:r>
      <w:r>
        <w:rPr>
          <w:rFonts w:hint="eastAsia" w:ascii="仿宋_GB2312" w:hAnsi="仿宋_GB2312" w:cs="仿宋_GB2312"/>
          <w:bCs/>
          <w:color w:val="auto"/>
          <w:sz w:val="32"/>
          <w:szCs w:val="32"/>
        </w:rPr>
        <w:t>模式”，</w:t>
      </w:r>
      <w:r>
        <w:rPr>
          <w:rFonts w:hint="eastAsia" w:ascii="仿宋_GB2312" w:hAnsi="仿宋_GB2312" w:cs="仿宋_GB2312"/>
          <w:bCs/>
          <w:color w:val="auto"/>
          <w:sz w:val="32"/>
          <w:szCs w:val="32"/>
          <w:lang w:eastAsia="zh-CN"/>
        </w:rPr>
        <w:t>持续探索</w:t>
      </w:r>
      <w:r>
        <w:rPr>
          <w:rFonts w:hint="eastAsia" w:ascii="仿宋_GB2312" w:hAnsi="仿宋_GB2312" w:cs="仿宋_GB2312"/>
          <w:bCs/>
          <w:color w:val="auto"/>
          <w:sz w:val="32"/>
          <w:szCs w:val="32"/>
        </w:rPr>
        <w:t>市场化</w:t>
      </w:r>
      <w:r>
        <w:rPr>
          <w:rFonts w:hint="eastAsia"/>
          <w:color w:val="auto"/>
          <w:sz w:val="32"/>
          <w:szCs w:val="32"/>
        </w:rPr>
        <w:t>推进废弃矿山</w:t>
      </w:r>
      <w:r>
        <w:rPr>
          <w:rFonts w:hint="eastAsia" w:ascii="仿宋_GB2312" w:hAnsi="仿宋_GB2312" w:cs="仿宋_GB2312"/>
          <w:bCs/>
          <w:color w:val="auto"/>
          <w:sz w:val="32"/>
          <w:szCs w:val="32"/>
        </w:rPr>
        <w:t>生态重塑与价值提升。</w:t>
      </w:r>
    </w:p>
    <w:p w14:paraId="6D8D231E">
      <w:pPr>
        <w:wordWrap w:val="0"/>
        <w:adjustRightInd w:val="0"/>
        <w:snapToGrid w:val="0"/>
        <w:spacing w:line="360" w:lineRule="auto"/>
        <w:ind w:firstLine="643" w:firstLineChars="200"/>
        <w:outlineLvl w:val="1"/>
        <w:rPr>
          <w:rFonts w:hint="eastAsia" w:eastAsia="楷体_GB2312"/>
          <w:b/>
          <w:color w:val="auto"/>
          <w:sz w:val="32"/>
          <w:szCs w:val="32"/>
          <w:lang w:eastAsia="zh-CN" w:bidi="ar"/>
        </w:rPr>
      </w:pPr>
      <w:r>
        <w:rPr>
          <w:rFonts w:hint="eastAsia" w:eastAsia="楷体_GB2312"/>
          <w:b/>
          <w:color w:val="auto"/>
          <w:sz w:val="32"/>
          <w:szCs w:val="32"/>
        </w:rPr>
        <w:t>（三）</w:t>
      </w:r>
      <w:r>
        <w:rPr>
          <w:rFonts w:hint="eastAsia" w:eastAsia="楷体_GB2312"/>
          <w:b/>
          <w:color w:val="auto"/>
          <w:sz w:val="32"/>
          <w:szCs w:val="32"/>
          <w:lang w:bidi="ar"/>
        </w:rPr>
        <w:t>加强生物多样性保护</w:t>
      </w:r>
    </w:p>
    <w:p w14:paraId="523EFC9C">
      <w:pPr>
        <w:wordWrap w:val="0"/>
        <w:snapToGrid w:val="0"/>
        <w:spacing w:line="360" w:lineRule="auto"/>
        <w:ind w:firstLine="640" w:firstLineChars="200"/>
        <w:rPr>
          <w:rFonts w:ascii="仿宋_GB2312" w:hAnsi="仿宋_GB2312" w:cs="仿宋_GB2312"/>
          <w:bCs/>
          <w:color w:val="auto"/>
          <w:sz w:val="32"/>
          <w:szCs w:val="32"/>
        </w:rPr>
      </w:pPr>
      <w:r>
        <w:rPr>
          <w:rFonts w:hint="eastAsia" w:ascii="仿宋_GB2312" w:hAnsi="仿宋_GB2312" w:cs="仿宋_GB2312"/>
          <w:bCs/>
          <w:color w:val="auto"/>
          <w:sz w:val="32"/>
          <w:szCs w:val="32"/>
          <w:lang w:val="en-US" w:eastAsia="zh-CN"/>
        </w:rPr>
        <w:t>推进以</w:t>
      </w:r>
      <w:r>
        <w:rPr>
          <w:rFonts w:hint="eastAsia" w:ascii="仿宋_GB2312" w:hAnsi="仿宋_GB2312" w:cs="仿宋_GB2312"/>
          <w:bCs/>
          <w:color w:val="auto"/>
          <w:sz w:val="32"/>
          <w:szCs w:val="32"/>
        </w:rPr>
        <w:t>三个国家湿地公园</w:t>
      </w:r>
      <w:r>
        <w:rPr>
          <w:rFonts w:hint="eastAsia" w:ascii="仿宋_GB2312" w:hAnsi="仿宋_GB2312" w:cs="仿宋_GB2312"/>
          <w:bCs/>
          <w:color w:val="auto"/>
          <w:sz w:val="32"/>
          <w:szCs w:val="32"/>
          <w:lang w:val="en-US" w:eastAsia="zh-CN"/>
        </w:rPr>
        <w:t>为核心的湿地生态保护与合理利用，</w:t>
      </w:r>
      <w:r>
        <w:rPr>
          <w:rFonts w:hint="eastAsia" w:ascii="仿宋_GB2312" w:hAnsi="仿宋_GB2312" w:eastAsia="仿宋_GB2312" w:cs="仿宋_GB2312"/>
          <w:bCs/>
          <w:color w:val="auto"/>
          <w:sz w:val="32"/>
          <w:szCs w:val="32"/>
          <w:shd w:val="clear"/>
        </w:rPr>
        <w:t>实施以水系连通与植被结构优化为核心的生态修复工程</w:t>
      </w:r>
      <w:r>
        <w:rPr>
          <w:rFonts w:hint="eastAsia" w:ascii="仿宋_GB2312" w:hAnsi="仿宋_GB2312" w:cs="仿宋_GB2312"/>
          <w:bCs/>
          <w:color w:val="auto"/>
          <w:sz w:val="32"/>
          <w:szCs w:val="32"/>
          <w:shd w:val="clear"/>
          <w:lang w:eastAsia="zh-CN"/>
        </w:rPr>
        <w:t>，建立精细化、常态化的维护管理机制。</w:t>
      </w:r>
      <w:r>
        <w:rPr>
          <w:rFonts w:hint="eastAsia" w:ascii="仿宋_GB2312" w:hAnsi="仿宋_GB2312" w:cs="仿宋_GB2312"/>
          <w:bCs/>
          <w:color w:val="auto"/>
          <w:sz w:val="32"/>
          <w:szCs w:val="32"/>
        </w:rPr>
        <w:t>推进华南虎等旗舰物种繁育、野化及保护设施建设，扩大种群规模。加强云豹、穿山甲、南方红豆杉等国家重点保护</w:t>
      </w:r>
      <w:r>
        <w:rPr>
          <w:rFonts w:hint="eastAsia" w:ascii="仿宋_GB2312" w:hAnsi="仿宋_GB2312" w:cs="仿宋_GB2312"/>
          <w:bCs/>
          <w:color w:val="auto"/>
          <w:sz w:val="32"/>
          <w:szCs w:val="32"/>
          <w:lang w:val="en-US" w:eastAsia="zh-CN"/>
        </w:rPr>
        <w:t>物种</w:t>
      </w:r>
      <w:r>
        <w:rPr>
          <w:rFonts w:hint="eastAsia" w:ascii="仿宋_GB2312" w:hAnsi="仿宋_GB2312" w:cs="仿宋_GB2312"/>
          <w:bCs/>
          <w:color w:val="auto"/>
          <w:sz w:val="32"/>
          <w:szCs w:val="32"/>
        </w:rPr>
        <w:t>及其栖息地</w:t>
      </w:r>
      <w:r>
        <w:rPr>
          <w:rFonts w:hint="eastAsia" w:ascii="仿宋_GB2312" w:hAnsi="仿宋_GB2312" w:cs="仿宋_GB2312"/>
          <w:bCs/>
          <w:color w:val="auto"/>
          <w:sz w:val="32"/>
          <w:szCs w:val="32"/>
          <w:lang w:val="en-US" w:eastAsia="zh-CN"/>
        </w:rPr>
        <w:t>调查监测和</w:t>
      </w:r>
      <w:r>
        <w:rPr>
          <w:rFonts w:hint="eastAsia" w:ascii="仿宋_GB2312" w:hAnsi="仿宋_GB2312" w:cs="仿宋_GB2312"/>
          <w:bCs/>
          <w:color w:val="auto"/>
          <w:sz w:val="32"/>
          <w:szCs w:val="32"/>
        </w:rPr>
        <w:t>保护</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val="en-US" w:eastAsia="zh-CN"/>
        </w:rPr>
        <w:t>健全</w:t>
      </w:r>
      <w:r>
        <w:rPr>
          <w:rFonts w:hint="eastAsia" w:ascii="仿宋_GB2312" w:hAnsi="仿宋_GB2312" w:cs="仿宋_GB2312"/>
          <w:color w:val="auto"/>
          <w:sz w:val="32"/>
          <w:szCs w:val="32"/>
        </w:rPr>
        <w:t>外来入侵物种</w:t>
      </w:r>
      <w:r>
        <w:rPr>
          <w:rFonts w:hint="eastAsia" w:ascii="仿宋_GB2312" w:hAnsi="仿宋_GB2312" w:cs="仿宋_GB2312"/>
          <w:color w:val="auto"/>
          <w:sz w:val="32"/>
          <w:szCs w:val="32"/>
          <w:lang w:val="en-US" w:eastAsia="zh-CN"/>
        </w:rPr>
        <w:t>监测防控机制，</w:t>
      </w:r>
      <w:r>
        <w:rPr>
          <w:rFonts w:hint="eastAsia" w:ascii="仿宋_GB2312" w:hAnsi="仿宋_GB2312" w:cs="仿宋_GB2312"/>
          <w:color w:val="auto"/>
          <w:sz w:val="32"/>
          <w:szCs w:val="32"/>
        </w:rPr>
        <w:t>强化松材线虫等重大危害物种防治</w:t>
      </w:r>
      <w:r>
        <w:rPr>
          <w:rFonts w:hint="eastAsia" w:ascii="仿宋_GB2312" w:hAnsi="仿宋_GB2312" w:cs="仿宋_GB2312"/>
          <w:bCs/>
          <w:color w:val="auto"/>
          <w:sz w:val="32"/>
          <w:szCs w:val="32"/>
        </w:rPr>
        <w:t>。</w:t>
      </w:r>
    </w:p>
    <w:p w14:paraId="2C84DFA1">
      <w:pPr>
        <w:numPr>
          <w:ilvl w:val="0"/>
          <w:numId w:val="0"/>
        </w:numPr>
        <w:wordWrap w:val="0"/>
        <w:adjustRightInd w:val="0"/>
        <w:snapToGrid w:val="0"/>
        <w:spacing w:line="360" w:lineRule="auto"/>
        <w:ind w:firstLine="643" w:firstLineChars="200"/>
        <w:outlineLvl w:val="1"/>
        <w:rPr>
          <w:rFonts w:hint="eastAsia" w:ascii="Times New Roman" w:hAnsi="Times New Roman" w:eastAsia="楷体_GB2312" w:cs="Times New Roman"/>
          <w:b/>
          <w:bCs w:val="0"/>
          <w:color w:val="auto"/>
          <w:sz w:val="32"/>
          <w:szCs w:val="32"/>
        </w:rPr>
      </w:pPr>
      <w:r>
        <w:rPr>
          <w:rFonts w:hint="eastAsia" w:ascii="Times New Roman" w:hAnsi="Times New Roman" w:eastAsia="楷体_GB2312" w:cs="Times New Roman"/>
          <w:b/>
          <w:bCs w:val="0"/>
          <w:color w:val="auto"/>
          <w:kern w:val="2"/>
          <w:sz w:val="32"/>
          <w:szCs w:val="32"/>
          <w:lang w:val="en-US" w:eastAsia="zh-CN" w:bidi="ar-SA"/>
        </w:rPr>
        <w:t>（四）</w:t>
      </w:r>
      <w:r>
        <w:rPr>
          <w:rFonts w:hint="eastAsia" w:ascii="Times New Roman" w:hAnsi="Times New Roman" w:eastAsia="楷体_GB2312" w:cs="Times New Roman"/>
          <w:b/>
          <w:bCs w:val="0"/>
          <w:color w:val="auto"/>
          <w:sz w:val="32"/>
          <w:szCs w:val="32"/>
        </w:rPr>
        <w:t>构建环梅花山区域保护发展带</w:t>
      </w:r>
    </w:p>
    <w:p w14:paraId="30D0BDD0">
      <w:pPr>
        <w:keepNext w:val="0"/>
        <w:keepLines w:val="0"/>
        <w:widowControl/>
        <w:suppressLineNumbers w:val="0"/>
        <w:wordWrap w:val="0"/>
        <w:adjustRightInd w:val="0"/>
        <w:snapToGrid w:val="0"/>
        <w:spacing w:line="360" w:lineRule="auto"/>
        <w:ind w:firstLine="640" w:firstLineChars="200"/>
        <w:jc w:val="both"/>
        <w:rPr>
          <w:rFonts w:hint="eastAsia" w:ascii="仿宋_GB2312" w:hAnsi="仿宋_GB2312" w:cs="仿宋_GB2312"/>
          <w:bCs/>
          <w:color w:val="auto"/>
          <w:sz w:val="32"/>
          <w:szCs w:val="32"/>
        </w:rPr>
      </w:pPr>
      <w:r>
        <w:rPr>
          <w:rFonts w:hint="eastAsia" w:ascii="仿宋_GB2312" w:hAnsi="仿宋_GB2312" w:eastAsia="仿宋_GB2312" w:cs="仿宋_GB2312"/>
          <w:bCs/>
          <w:color w:val="auto"/>
          <w:kern w:val="2"/>
          <w:sz w:val="32"/>
          <w:szCs w:val="32"/>
          <w:lang w:val="en-US" w:eastAsia="zh-CN" w:bidi="ar"/>
        </w:rPr>
        <w:t>以梅花山国家级自然保护区为核心，</w:t>
      </w:r>
      <w:r>
        <w:rPr>
          <w:rFonts w:hint="eastAsia" w:ascii="仿宋_GB2312" w:hAnsi="仿宋_GB2312" w:cs="仿宋_GB2312"/>
          <w:bCs/>
          <w:color w:val="auto"/>
          <w:sz w:val="32"/>
          <w:szCs w:val="32"/>
        </w:rPr>
        <w:t>围绕水环境污染治理、优化森林质量、降低土壤污染风险、保护生物多样性、提升监测监管能力</w:t>
      </w:r>
      <w:r>
        <w:rPr>
          <w:rFonts w:hint="eastAsia" w:ascii="仿宋_GB2312" w:hAnsi="仿宋_GB2312" w:cs="仿宋_GB2312"/>
          <w:bCs/>
          <w:color w:val="auto"/>
          <w:sz w:val="32"/>
          <w:szCs w:val="32"/>
          <w:lang w:val="en-US" w:eastAsia="zh-CN"/>
        </w:rPr>
        <w:t>等方面</w:t>
      </w:r>
      <w:r>
        <w:rPr>
          <w:rFonts w:hint="eastAsia" w:ascii="仿宋_GB2312" w:hAnsi="仿宋_GB2312" w:cs="仿宋_GB2312"/>
          <w:bCs/>
          <w:color w:val="auto"/>
          <w:sz w:val="32"/>
          <w:szCs w:val="32"/>
        </w:rPr>
        <w:t>，强化全要素系统保护</w:t>
      </w:r>
      <w:r>
        <w:rPr>
          <w:rFonts w:hint="eastAsia" w:ascii="仿宋_GB2312" w:hAnsi="仿宋_GB2312" w:cs="仿宋_GB2312"/>
          <w:bCs/>
          <w:color w:val="auto"/>
          <w:sz w:val="32"/>
          <w:szCs w:val="32"/>
          <w:lang w:eastAsia="zh-CN"/>
        </w:rPr>
        <w:t>。</w:t>
      </w:r>
      <w:r>
        <w:rPr>
          <w:rFonts w:hint="eastAsia" w:ascii="仿宋_GB2312" w:hAnsi="仿宋_GB2312" w:cs="仿宋_GB2312"/>
          <w:bCs/>
          <w:color w:val="auto"/>
          <w:sz w:val="32"/>
          <w:szCs w:val="32"/>
          <w:lang w:val="en-US" w:eastAsia="zh-CN"/>
        </w:rPr>
        <w:t>在保护的基础上，强化</w:t>
      </w:r>
      <w:r>
        <w:rPr>
          <w:rFonts w:hint="eastAsia" w:ascii="仿宋_GB2312" w:hAnsi="仿宋_GB2312" w:cs="仿宋_GB2312"/>
          <w:bCs/>
          <w:color w:val="auto"/>
          <w:sz w:val="32"/>
          <w:szCs w:val="32"/>
          <w:highlight w:val="none"/>
        </w:rPr>
        <w:t>特色文化保护、绿色产业培育和交通网络升级，打通生态保护、</w:t>
      </w:r>
      <w:r>
        <w:rPr>
          <w:rFonts w:hint="default" w:ascii="仿宋_GB2312" w:hAnsi="仿宋_GB2312" w:cs="仿宋_GB2312"/>
          <w:bCs/>
          <w:color w:val="auto"/>
          <w:sz w:val="32"/>
          <w:szCs w:val="32"/>
          <w:highlight w:val="none"/>
        </w:rPr>
        <w:t>绿色发展和生态富民三大通道，</w:t>
      </w:r>
      <w:r>
        <w:rPr>
          <w:rFonts w:hint="default" w:ascii="仿宋_GB2312" w:hAnsi="仿宋_GB2312" w:cs="仿宋_GB2312"/>
          <w:bCs/>
          <w:color w:val="auto"/>
          <w:sz w:val="32"/>
          <w:szCs w:val="32"/>
          <w:lang w:val="en-US" w:eastAsia="zh-CN"/>
        </w:rPr>
        <w:t>推动生态资源向产业优势转化、单一产业向</w:t>
      </w:r>
      <w:r>
        <w:rPr>
          <w:rFonts w:hint="eastAsia" w:ascii="仿宋_GB2312" w:hAnsi="仿宋_GB2312" w:cs="仿宋_GB2312"/>
          <w:bCs/>
          <w:color w:val="auto"/>
          <w:sz w:val="32"/>
          <w:szCs w:val="32"/>
          <w:lang w:val="en-US" w:eastAsia="zh-CN"/>
        </w:rPr>
        <w:t>多元</w:t>
      </w:r>
      <w:r>
        <w:rPr>
          <w:rFonts w:hint="default" w:ascii="仿宋_GB2312" w:hAnsi="仿宋_GB2312" w:cs="仿宋_GB2312"/>
          <w:bCs/>
          <w:color w:val="auto"/>
          <w:sz w:val="32"/>
          <w:szCs w:val="32"/>
          <w:lang w:val="en-US" w:eastAsia="zh-CN"/>
        </w:rPr>
        <w:t>业态延伸，</w:t>
      </w:r>
      <w:r>
        <w:rPr>
          <w:rFonts w:hint="eastAsia" w:ascii="仿宋_GB2312" w:hAnsi="仿宋_GB2312" w:eastAsia="仿宋_GB2312" w:cs="仿宋_GB2312"/>
          <w:b w:val="0"/>
          <w:bCs/>
          <w:color w:val="auto"/>
          <w:kern w:val="2"/>
          <w:sz w:val="32"/>
          <w:szCs w:val="32"/>
          <w:lang w:val="en-US" w:eastAsia="zh-CN" w:bidi="ar"/>
        </w:rPr>
        <w:t>推进环梅花山区域高质量发展</w:t>
      </w:r>
      <w:r>
        <w:rPr>
          <w:rFonts w:hint="eastAsia" w:ascii="仿宋_GB2312" w:hAnsi="仿宋_GB2312" w:cs="仿宋_GB2312"/>
          <w:b w:val="0"/>
          <w:bCs/>
          <w:color w:val="auto"/>
          <w:kern w:val="2"/>
          <w:sz w:val="32"/>
          <w:szCs w:val="32"/>
          <w:highlight w:val="none"/>
          <w:lang w:val="en-US" w:eastAsia="zh-CN" w:bidi="ar"/>
        </w:rPr>
        <w:t>。</w:t>
      </w:r>
    </w:p>
    <w:tbl>
      <w:tblPr>
        <w:tblStyle w:val="23"/>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3AA92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62" w:type="dxa"/>
            <w:vAlign w:val="center"/>
          </w:tcPr>
          <w:p w14:paraId="5ED208D1">
            <w:pPr>
              <w:tabs>
                <w:tab w:val="left" w:pos="7680"/>
              </w:tabs>
              <w:spacing w:line="288" w:lineRule="auto"/>
              <w:ind w:firstLine="482"/>
              <w:jc w:val="center"/>
              <w:rPr>
                <w:rFonts w:ascii="仿宋_GB2312" w:hAnsi="黑体"/>
                <w:b/>
                <w:bCs/>
                <w:color w:val="auto"/>
                <w:sz w:val="24"/>
              </w:rPr>
            </w:pPr>
            <w:bookmarkStart w:id="95" w:name="_Toc12858"/>
            <w:r>
              <w:rPr>
                <w:rFonts w:hint="eastAsia" w:cs="仿宋_GB2312"/>
                <w:b/>
                <w:bCs/>
                <w:color w:val="auto"/>
                <w:sz w:val="24"/>
              </w:rPr>
              <w:t>专栏2 美丽山川守护工程</w:t>
            </w:r>
          </w:p>
        </w:tc>
      </w:tr>
      <w:tr w14:paraId="61918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062" w:type="dxa"/>
            <w:vAlign w:val="center"/>
          </w:tcPr>
          <w:p w14:paraId="5DDF6AD1">
            <w:pPr>
              <w:numPr>
                <w:ilvl w:val="-1"/>
                <w:numId w:val="0"/>
              </w:numPr>
              <w:spacing w:line="288" w:lineRule="auto"/>
              <w:ind w:firstLine="480"/>
              <w:rPr>
                <w:rFonts w:ascii="仿宋_GB2312" w:hAnsi="方正公文楷体" w:cs="方正公文楷体"/>
                <w:b/>
                <w:bCs/>
                <w:color w:val="auto"/>
                <w:sz w:val="24"/>
              </w:rPr>
            </w:pPr>
            <w:r>
              <w:rPr>
                <w:rFonts w:hint="eastAsia" w:ascii="仿宋_GB2312" w:hAnsi="方正公文楷体" w:cs="方正公文楷体"/>
                <w:b/>
                <w:bCs/>
                <w:color w:val="auto"/>
                <w:sz w:val="24"/>
              </w:rPr>
              <w:t>1.山水林田湖草沙一体化保护和修复工程（</w:t>
            </w:r>
            <w:r>
              <w:rPr>
                <w:rFonts w:hint="eastAsia" w:ascii="仿宋_GB2312" w:hAnsi="仿宋_GB2312" w:cs="仿宋_GB2312"/>
                <w:b/>
                <w:bCs/>
                <w:color w:val="auto"/>
                <w:sz w:val="24"/>
              </w:rPr>
              <w:t>市财政局、自然资源局、生态环境局</w:t>
            </w:r>
            <w:r>
              <w:rPr>
                <w:rFonts w:hint="eastAsia" w:ascii="仿宋_GB2312" w:hAnsi="方正公文楷体" w:cs="方正公文楷体"/>
                <w:b/>
                <w:bCs/>
                <w:color w:val="auto"/>
                <w:sz w:val="24"/>
              </w:rPr>
              <w:t>）</w:t>
            </w:r>
          </w:p>
          <w:p w14:paraId="01DC3D75">
            <w:pPr>
              <w:numPr>
                <w:ilvl w:val="-1"/>
                <w:numId w:val="0"/>
              </w:numPr>
              <w:spacing w:line="288" w:lineRule="auto"/>
              <w:ind w:firstLine="480"/>
              <w:rPr>
                <w:rFonts w:ascii="仿宋_GB2312" w:hAnsi="方正公文楷体" w:cs="方正公文楷体"/>
                <w:color w:val="auto"/>
                <w:sz w:val="24"/>
              </w:rPr>
            </w:pPr>
            <w:r>
              <w:rPr>
                <w:rFonts w:hint="eastAsia" w:ascii="仿宋_GB2312" w:hAnsi="方正公文楷体" w:cs="方正公文楷体"/>
                <w:color w:val="auto"/>
                <w:sz w:val="24"/>
              </w:rPr>
              <w:t>重点推进“闽粤共建”汀江—韩江流域山水林田湖草沙一体化保护和修复工程，实施山林生态屏障巩固与提质、河湖综合治理与生态廊道构建、农地整治与生态功能提升、生态保护和修复。</w:t>
            </w:r>
          </w:p>
          <w:p w14:paraId="25DC233F">
            <w:pPr>
              <w:spacing w:line="288" w:lineRule="auto"/>
              <w:ind w:firstLine="480" w:firstLineChars="0"/>
              <w:rPr>
                <w:rFonts w:ascii="仿宋_GB2312" w:hAnsi="仿宋_GB2312" w:cs="仿宋_GB2312"/>
                <w:b/>
                <w:bCs/>
                <w:color w:val="auto"/>
                <w:sz w:val="24"/>
              </w:rPr>
            </w:pPr>
            <w:r>
              <w:rPr>
                <w:rFonts w:hint="eastAsia" w:ascii="仿宋_GB2312" w:hAnsi="仿宋_GB2312" w:cs="仿宋_GB2312"/>
                <w:b/>
                <w:bCs/>
                <w:color w:val="auto"/>
                <w:sz w:val="24"/>
                <w:lang w:val="en-US" w:eastAsia="zh-CN"/>
              </w:rPr>
              <w:t>2</w:t>
            </w:r>
            <w:r>
              <w:rPr>
                <w:rFonts w:hint="eastAsia" w:ascii="仿宋_GB2312" w:hAnsi="仿宋_GB2312" w:cs="仿宋_GB2312"/>
                <w:b/>
                <w:bCs/>
                <w:color w:val="auto"/>
                <w:sz w:val="24"/>
              </w:rPr>
              <w:t>.</w:t>
            </w:r>
            <w:r>
              <w:rPr>
                <w:rFonts w:hint="eastAsia" w:ascii="仿宋_GB2312" w:hAnsi="方正公文楷体" w:cs="方正公文楷体"/>
                <w:b/>
                <w:bCs/>
                <w:color w:val="auto"/>
                <w:sz w:val="24"/>
              </w:rPr>
              <w:t>水土流失综合治理工程（</w:t>
            </w:r>
            <w:r>
              <w:rPr>
                <w:rFonts w:hint="eastAsia" w:ascii="仿宋_GB2312" w:hAnsi="仿宋_GB2312" w:cs="仿宋_GB2312"/>
                <w:b/>
                <w:bCs/>
                <w:color w:val="auto"/>
                <w:sz w:val="24"/>
              </w:rPr>
              <w:t>市水利局、林业局）</w:t>
            </w:r>
          </w:p>
          <w:p w14:paraId="2ACB6862">
            <w:pPr>
              <w:spacing w:line="288" w:lineRule="auto"/>
              <w:ind w:firstLine="480" w:firstLineChars="0"/>
              <w:rPr>
                <w:rFonts w:ascii="仿宋_GB2312" w:hAnsi="方正公文楷体" w:cs="方正公文楷体"/>
                <w:color w:val="auto"/>
                <w:sz w:val="24"/>
              </w:rPr>
            </w:pPr>
            <w:r>
              <w:rPr>
                <w:rFonts w:hint="eastAsia" w:ascii="仿宋_GB2312" w:hAnsi="仿宋_GB2312" w:eastAsia="仿宋_GB2312" w:cs="仿宋_GB2312"/>
                <w:b w:val="0"/>
                <w:bCs w:val="0"/>
                <w:color w:val="auto"/>
                <w:sz w:val="24"/>
                <w:szCs w:val="24"/>
                <w:highlight w:val="none"/>
                <w:lang w:val="en-US" w:eastAsia="zh-CN"/>
              </w:rPr>
              <w:t>推进水土流失斑块精准治理，实施封山育林、植树造林、种草护坡、坡耕地改造等工程，增加植被覆盖，减少水土流失。</w:t>
            </w:r>
            <w:r>
              <w:rPr>
                <w:rFonts w:hint="eastAsia" w:ascii="仿宋_GB2312" w:hAnsi="方正公文楷体" w:cs="方正公文楷体"/>
                <w:color w:val="auto"/>
                <w:sz w:val="24"/>
              </w:rPr>
              <w:t>实施长汀县省级水土流失综合治理项目</w:t>
            </w:r>
            <w:r>
              <w:rPr>
                <w:rFonts w:hint="eastAsia" w:ascii="仿宋_GB2312" w:hAnsi="方正公文楷体" w:cs="方正公文楷体"/>
                <w:color w:val="auto"/>
                <w:sz w:val="24"/>
                <w:lang w:eastAsia="zh-CN"/>
              </w:rPr>
              <w:t>，</w:t>
            </w:r>
            <w:r>
              <w:rPr>
                <w:rFonts w:hint="eastAsia" w:ascii="仿宋_GB2312" w:hAnsi="方正公文楷体" w:cs="方正公文楷体"/>
                <w:color w:val="auto"/>
                <w:sz w:val="24"/>
              </w:rPr>
              <w:t>水土流失综合治理和生态修复25万亩，建设生态清洁小流域5条。</w:t>
            </w:r>
          </w:p>
          <w:p w14:paraId="0BDD822E">
            <w:pPr>
              <w:numPr>
                <w:ilvl w:val="-1"/>
                <w:numId w:val="0"/>
              </w:numPr>
              <w:spacing w:line="288" w:lineRule="auto"/>
              <w:ind w:firstLine="48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3</w:t>
            </w:r>
            <w:r>
              <w:rPr>
                <w:rFonts w:hint="eastAsia" w:ascii="仿宋_GB2312" w:hAnsi="方正公文楷体" w:cs="方正公文楷体"/>
                <w:b/>
                <w:bCs/>
                <w:color w:val="auto"/>
                <w:sz w:val="24"/>
              </w:rPr>
              <w:t>.森林生态保护修复工程（</w:t>
            </w:r>
            <w:r>
              <w:rPr>
                <w:rFonts w:hint="eastAsia" w:ascii="仿宋_GB2312" w:hAnsi="仿宋_GB2312" w:cs="仿宋_GB2312"/>
                <w:b/>
                <w:bCs/>
                <w:color w:val="auto"/>
                <w:sz w:val="24"/>
              </w:rPr>
              <w:t>市林业局</w:t>
            </w:r>
            <w:r>
              <w:rPr>
                <w:rFonts w:hint="eastAsia" w:ascii="仿宋_GB2312" w:hAnsi="方正公文楷体" w:cs="方正公文楷体"/>
                <w:b/>
                <w:bCs/>
                <w:color w:val="auto"/>
                <w:sz w:val="24"/>
              </w:rPr>
              <w:t>）</w:t>
            </w:r>
          </w:p>
          <w:p w14:paraId="53570DB9">
            <w:pPr>
              <w:numPr>
                <w:ilvl w:val="-1"/>
                <w:numId w:val="0"/>
              </w:numPr>
              <w:spacing w:line="288" w:lineRule="auto"/>
              <w:ind w:firstLine="480"/>
              <w:rPr>
                <w:rFonts w:ascii="仿宋_GB2312" w:hAnsi="方正公文楷体" w:cs="方正公文楷体"/>
                <w:color w:val="auto"/>
                <w:sz w:val="24"/>
              </w:rPr>
            </w:pPr>
            <w:r>
              <w:rPr>
                <w:rFonts w:hint="eastAsia" w:ascii="仿宋_GB2312" w:hAnsi="方正公文楷体" w:cs="方正公文楷体"/>
                <w:color w:val="auto"/>
                <w:sz w:val="24"/>
              </w:rPr>
              <w:t>推进武夷山脉南段、玳瑁山等森林生态系统保护和修复工程，开展重点区域林相改善，统筹推进天然林保护、松林改造提升、阔叶林保护扩种，推进永定区国家战略储备林建设，实施闽西南山地丘陵生物多样性保护项目、连城县森林“四库”联动试点区建设项目。</w:t>
            </w:r>
          </w:p>
          <w:p w14:paraId="6737A6A1">
            <w:pPr>
              <w:numPr>
                <w:ilvl w:val="-1"/>
                <w:numId w:val="0"/>
              </w:numPr>
              <w:spacing w:line="288" w:lineRule="auto"/>
              <w:ind w:firstLine="48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4</w:t>
            </w:r>
            <w:r>
              <w:rPr>
                <w:rFonts w:hint="eastAsia" w:ascii="仿宋_GB2312" w:hAnsi="方正公文楷体" w:cs="方正公文楷体"/>
                <w:b/>
                <w:bCs/>
                <w:color w:val="auto"/>
                <w:sz w:val="24"/>
              </w:rPr>
              <w:t>.历史遗留矿山治理修复工程（</w:t>
            </w:r>
            <w:r>
              <w:rPr>
                <w:rFonts w:hint="eastAsia" w:ascii="仿宋_GB2312" w:hAnsi="仿宋_GB2312" w:cs="仿宋_GB2312"/>
                <w:b/>
                <w:bCs/>
                <w:color w:val="auto"/>
                <w:kern w:val="0"/>
                <w:sz w:val="24"/>
                <w:lang w:bidi="ar"/>
              </w:rPr>
              <w:t>市自然资源局、生态环境局</w:t>
            </w:r>
            <w:r>
              <w:rPr>
                <w:rFonts w:hint="eastAsia" w:ascii="仿宋_GB2312" w:hAnsi="方正公文楷体" w:cs="方正公文楷体"/>
                <w:b/>
                <w:bCs/>
                <w:color w:val="auto"/>
                <w:sz w:val="24"/>
              </w:rPr>
              <w:t>）</w:t>
            </w:r>
          </w:p>
          <w:p w14:paraId="261B5116">
            <w:pPr>
              <w:numPr>
                <w:ilvl w:val="-1"/>
                <w:numId w:val="0"/>
              </w:numPr>
              <w:spacing w:line="288" w:lineRule="auto"/>
              <w:ind w:firstLine="480"/>
              <w:rPr>
                <w:rFonts w:ascii="仿宋_GB2312" w:hAnsi="方正公文仿宋" w:cs="方正公文仿宋"/>
                <w:color w:val="auto"/>
                <w:sz w:val="24"/>
              </w:rPr>
            </w:pPr>
            <w:r>
              <w:rPr>
                <w:rFonts w:hint="eastAsia" w:ascii="仿宋_GB2312" w:hAnsi="仿宋_GB2312" w:cs="仿宋_GB2312"/>
                <w:color w:val="auto"/>
                <w:sz w:val="24"/>
              </w:rPr>
              <w:t>针对历史遗留废渣、矿硐涌水、裸露山体开展治理，开展新罗区鑫源矿业、林坑煤矿，永定区高陂煤矿等历史遗留矿山综合治理，实施龙岩市新罗区紫金山体育公园南部废弃煤矿综合治理项目、</w:t>
            </w:r>
            <w:r>
              <w:rPr>
                <w:rFonts w:hint="eastAsia" w:ascii="仿宋_GB2312" w:hAnsi="仿宋_GB2312" w:cs="仿宋_GB2312"/>
                <w:color w:val="auto"/>
                <w:sz w:val="24"/>
                <w:lang w:eastAsia="zh-CN"/>
              </w:rPr>
              <w:t>永定区培丰镇废弃矿区历史遗留污染源综合治理</w:t>
            </w:r>
            <w:r>
              <w:rPr>
                <w:rFonts w:hint="eastAsia" w:ascii="仿宋_GB2312" w:hAnsi="仿宋_GB2312" w:cs="仿宋_GB2312"/>
                <w:color w:val="auto"/>
                <w:sz w:val="24"/>
                <w:lang w:val="en-US" w:eastAsia="zh-CN"/>
              </w:rPr>
              <w:t>项目</w:t>
            </w:r>
            <w:r>
              <w:rPr>
                <w:rFonts w:ascii="仿宋_GB2312" w:hAnsi="方正公文仿宋" w:cs="方正公文仿宋"/>
                <w:color w:val="auto"/>
                <w:sz w:val="24"/>
              </w:rPr>
              <w:t>。</w:t>
            </w:r>
          </w:p>
          <w:p w14:paraId="7736F7FC">
            <w:pPr>
              <w:numPr>
                <w:ilvl w:val="-1"/>
                <w:numId w:val="0"/>
              </w:numPr>
              <w:spacing w:line="288" w:lineRule="auto"/>
              <w:ind w:firstLine="48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5</w:t>
            </w:r>
            <w:r>
              <w:rPr>
                <w:rFonts w:hint="eastAsia" w:ascii="仿宋_GB2312" w:hAnsi="方正公文楷体" w:cs="方正公文楷体"/>
                <w:b/>
                <w:bCs/>
                <w:color w:val="auto"/>
                <w:sz w:val="24"/>
              </w:rPr>
              <w:t>.生物多样性保护工程（</w:t>
            </w:r>
            <w:r>
              <w:rPr>
                <w:rFonts w:hint="eastAsia" w:ascii="仿宋_GB2312" w:hAnsi="仿宋_GB2312" w:cs="仿宋_GB2312"/>
                <w:b/>
                <w:bCs/>
                <w:color w:val="auto"/>
                <w:sz w:val="24"/>
              </w:rPr>
              <w:t>市林业局、农业农村局</w:t>
            </w:r>
            <w:r>
              <w:rPr>
                <w:rFonts w:hint="eastAsia" w:ascii="仿宋_GB2312" w:hAnsi="方正公文楷体" w:cs="方正公文楷体"/>
                <w:b/>
                <w:bCs/>
                <w:color w:val="auto"/>
                <w:sz w:val="24"/>
              </w:rPr>
              <w:t>）</w:t>
            </w:r>
          </w:p>
          <w:p w14:paraId="60E58E50">
            <w:pPr>
              <w:spacing w:line="288" w:lineRule="auto"/>
              <w:ind w:firstLine="480"/>
              <w:rPr>
                <w:rFonts w:ascii="仿宋_GB2312"/>
                <w:color w:val="auto"/>
                <w:sz w:val="24"/>
              </w:rPr>
            </w:pPr>
            <w:r>
              <w:rPr>
                <w:rFonts w:hint="eastAsia" w:ascii="仿宋_GB2312" w:hAnsi="方正公文楷体" w:cs="方正公文楷体"/>
                <w:color w:val="auto"/>
                <w:sz w:val="24"/>
              </w:rPr>
              <w:t>实施就地保护与生境修复、迁地保护与种质资源保护、生物安全风险防控等工程，推进梅花山华南虎保护。开展九龙江、汀江鱼类资源等调查，摸清鱼类物种本底。在梅花山、梁野山、汀江源国家级自然保护区开展野生动物红外全域监测。实施松材线虫、草地贪夜蛾、红火蚁等外来入侵物种防治工程和监测预警系统建设</w:t>
            </w:r>
            <w:r>
              <w:rPr>
                <w:rFonts w:ascii="仿宋_GB2312" w:hAnsi="方正公文仿宋" w:cs="方正公文仿宋"/>
                <w:color w:val="auto"/>
                <w:sz w:val="24"/>
              </w:rPr>
              <w:t>。</w:t>
            </w:r>
          </w:p>
        </w:tc>
      </w:tr>
    </w:tbl>
    <w:p w14:paraId="26E87F1B">
      <w:pPr>
        <w:numPr>
          <w:ilvl w:val="255"/>
          <w:numId w:val="0"/>
        </w:numPr>
        <w:wordWrap w:val="0"/>
        <w:adjustRightInd w:val="0"/>
        <w:snapToGrid w:val="0"/>
        <w:spacing w:line="360" w:lineRule="auto"/>
        <w:ind w:firstLine="640" w:firstLineChars="200"/>
        <w:outlineLvl w:val="0"/>
        <w:rPr>
          <w:rFonts w:eastAsia="黑体"/>
          <w:bCs/>
          <w:color w:val="auto"/>
          <w:sz w:val="32"/>
          <w:szCs w:val="32"/>
        </w:rPr>
      </w:pPr>
    </w:p>
    <w:p w14:paraId="4060E3A2">
      <w:pPr>
        <w:numPr>
          <w:ilvl w:val="255"/>
          <w:numId w:val="0"/>
        </w:numPr>
        <w:wordWrap w:val="0"/>
        <w:adjustRightInd w:val="0"/>
        <w:snapToGrid w:val="0"/>
        <w:spacing w:line="360" w:lineRule="auto"/>
        <w:ind w:firstLine="640" w:firstLineChars="200"/>
        <w:outlineLvl w:val="0"/>
        <w:rPr>
          <w:rFonts w:eastAsia="黑体"/>
          <w:bCs/>
          <w:color w:val="auto"/>
          <w:sz w:val="32"/>
          <w:szCs w:val="32"/>
        </w:rPr>
      </w:pPr>
      <w:bookmarkStart w:id="96" w:name="_Toc23801"/>
      <w:bookmarkStart w:id="97" w:name="_Toc13128"/>
      <w:r>
        <w:rPr>
          <w:rFonts w:hint="eastAsia" w:eastAsia="黑体"/>
          <w:bCs/>
          <w:color w:val="auto"/>
          <w:sz w:val="32"/>
          <w:szCs w:val="32"/>
          <w:lang w:val="en-US" w:eastAsia="zh-CN"/>
        </w:rPr>
        <w:t>四</w:t>
      </w:r>
      <w:r>
        <w:rPr>
          <w:rFonts w:hint="eastAsia" w:eastAsia="黑体"/>
          <w:bCs/>
          <w:color w:val="auto"/>
          <w:sz w:val="32"/>
          <w:szCs w:val="32"/>
        </w:rPr>
        <w:t>、坚持“三水统筹”，推进“三江之源”美丽河湖建设</w:t>
      </w:r>
      <w:bookmarkEnd w:id="95"/>
      <w:bookmarkEnd w:id="96"/>
      <w:bookmarkEnd w:id="97"/>
    </w:p>
    <w:p w14:paraId="600999DD">
      <w:pPr>
        <w:numPr>
          <w:ilvl w:val="255"/>
          <w:numId w:val="0"/>
        </w:numPr>
        <w:wordWrap w:val="0"/>
        <w:adjustRightInd w:val="0"/>
        <w:snapToGrid w:val="0"/>
        <w:spacing w:line="360" w:lineRule="auto"/>
        <w:ind w:firstLine="643" w:firstLineChars="200"/>
        <w:outlineLvl w:val="1"/>
        <w:rPr>
          <w:rFonts w:eastAsia="楷体_GB2312"/>
          <w:b/>
          <w:color w:val="auto"/>
          <w:sz w:val="32"/>
          <w:szCs w:val="32"/>
          <w:lang w:bidi="ar"/>
        </w:rPr>
      </w:pPr>
      <w:r>
        <w:rPr>
          <w:rFonts w:hint="eastAsia" w:eastAsia="楷体_GB2312"/>
          <w:b/>
          <w:color w:val="auto"/>
          <w:sz w:val="32"/>
          <w:szCs w:val="32"/>
        </w:rPr>
        <w:t>（一）</w:t>
      </w:r>
      <w:r>
        <w:rPr>
          <w:rFonts w:hint="eastAsia" w:eastAsia="楷体_GB2312"/>
          <w:b/>
          <w:color w:val="auto"/>
          <w:sz w:val="32"/>
          <w:szCs w:val="32"/>
          <w:lang w:bidi="ar"/>
        </w:rPr>
        <w:t>推进水资源综合保障</w:t>
      </w:r>
    </w:p>
    <w:p w14:paraId="6B608F38">
      <w:pPr>
        <w:pStyle w:val="19"/>
        <w:wordWrap w:val="0"/>
        <w:snapToGrid w:val="0"/>
        <w:spacing w:beforeAutospacing="0" w:afterAutospacing="0" w:line="360" w:lineRule="auto"/>
        <w:ind w:firstLine="640" w:firstLineChars="200"/>
        <w:jc w:val="both"/>
        <w:rPr>
          <w:rFonts w:ascii="仿宋_GB2312" w:cs="仿宋_GB2312"/>
          <w:b/>
          <w:bCs/>
          <w:color w:val="auto"/>
          <w:sz w:val="32"/>
          <w:szCs w:val="32"/>
        </w:rPr>
      </w:pPr>
      <w:r>
        <w:rPr>
          <w:rFonts w:hint="eastAsia" w:ascii="仿宋_GB2312" w:cs="仿宋_GB2312"/>
          <w:color w:val="auto"/>
          <w:sz w:val="32"/>
          <w:szCs w:val="32"/>
          <w:lang w:bidi="ar"/>
        </w:rPr>
        <w:t>严格落实用水总量和强度双控，</w:t>
      </w:r>
      <w:r>
        <w:rPr>
          <w:rFonts w:hint="eastAsia" w:ascii="Times New Roman" w:hAnsi="Times New Roman" w:cs="Times New Roman"/>
          <w:color w:val="auto"/>
          <w:kern w:val="2"/>
          <w:sz w:val="32"/>
          <w:szCs w:val="32"/>
          <w:lang w:val="en-US" w:eastAsia="zh-CN" w:bidi="ar-SA"/>
        </w:rPr>
        <w:t>全面推进节水型社会建设，加快实施农业、工业和城乡节水技术改造，</w:t>
      </w:r>
      <w:r>
        <w:rPr>
          <w:rFonts w:hint="eastAsia" w:ascii="仿宋_GB2312" w:cs="仿宋_GB2312"/>
          <w:color w:val="auto"/>
          <w:sz w:val="32"/>
          <w:szCs w:val="32"/>
          <w:lang w:val="en-US" w:eastAsia="zh-CN" w:bidi="ar"/>
        </w:rPr>
        <w:t>推动</w:t>
      </w:r>
      <w:r>
        <w:rPr>
          <w:rFonts w:hint="eastAsia" w:ascii="仿宋_GB2312" w:cs="仿宋_GB2312"/>
          <w:color w:val="auto"/>
          <w:sz w:val="32"/>
          <w:szCs w:val="32"/>
          <w:lang w:bidi="ar"/>
        </w:rPr>
        <w:t>工业节水减排</w:t>
      </w:r>
      <w:r>
        <w:rPr>
          <w:rFonts w:hint="eastAsia" w:ascii="仿宋_GB2312" w:cs="仿宋_GB2312"/>
          <w:color w:val="auto"/>
          <w:sz w:val="32"/>
          <w:szCs w:val="32"/>
          <w:lang w:val="en-US" w:eastAsia="zh-CN" w:bidi="ar"/>
        </w:rPr>
        <w:t>和</w:t>
      </w:r>
      <w:r>
        <w:rPr>
          <w:rFonts w:hint="eastAsia" w:ascii="仿宋_GB2312" w:cs="仿宋_GB2312"/>
          <w:color w:val="auto"/>
          <w:sz w:val="32"/>
          <w:szCs w:val="32"/>
          <w:lang w:bidi="ar"/>
        </w:rPr>
        <w:t>农业节水增效。加强生态流量管理，完善生态流量监测网。优化水资源配置，建设“万溪百管”，实现水资源“高低互济、层间互补”</w:t>
      </w:r>
      <w:r>
        <w:rPr>
          <w:rFonts w:hint="eastAsia" w:ascii="仿宋_GB2312" w:cs="仿宋_GB2312"/>
          <w:color w:val="auto"/>
          <w:sz w:val="32"/>
          <w:szCs w:val="32"/>
          <w:lang w:eastAsia="zh-CN" w:bidi="ar"/>
        </w:rPr>
        <w:t>，</w:t>
      </w:r>
      <w:r>
        <w:rPr>
          <w:rFonts w:hint="eastAsia" w:ascii="Times New Roman" w:hAnsi="Times New Roman" w:cs="Times New Roman"/>
          <w:color w:val="auto"/>
          <w:kern w:val="2"/>
          <w:sz w:val="32"/>
          <w:szCs w:val="32"/>
          <w:lang w:val="en-US" w:eastAsia="zh-CN" w:bidi="ar-SA"/>
        </w:rPr>
        <w:t>依法严厉打击违法取用水行为，</w:t>
      </w:r>
      <w:r>
        <w:rPr>
          <w:rFonts w:hint="eastAsia" w:ascii="仿宋_GB2312" w:cs="仿宋_GB2312"/>
          <w:color w:val="auto"/>
          <w:sz w:val="32"/>
          <w:szCs w:val="32"/>
          <w:lang w:val="en-US" w:eastAsia="zh-CN" w:bidi="ar"/>
        </w:rPr>
        <w:t>重点</w:t>
      </w:r>
      <w:r>
        <w:rPr>
          <w:rFonts w:hint="eastAsia" w:ascii="仿宋_GB2312" w:cs="仿宋_GB2312"/>
          <w:color w:val="auto"/>
          <w:sz w:val="32"/>
          <w:szCs w:val="32"/>
          <w:lang w:bidi="ar"/>
        </w:rPr>
        <w:t>推进闽西南水资源配置工程。</w:t>
      </w:r>
    </w:p>
    <w:p w14:paraId="726352AC">
      <w:pPr>
        <w:numPr>
          <w:ilvl w:val="255"/>
          <w:numId w:val="0"/>
        </w:numPr>
        <w:wordWrap w:val="0"/>
        <w:adjustRightInd w:val="0"/>
        <w:snapToGrid w:val="0"/>
        <w:spacing w:line="360" w:lineRule="auto"/>
        <w:ind w:firstLine="643" w:firstLineChars="200"/>
        <w:outlineLvl w:val="1"/>
        <w:rPr>
          <w:rFonts w:eastAsia="楷体_GB2312"/>
          <w:b/>
          <w:color w:val="auto"/>
          <w:sz w:val="32"/>
          <w:szCs w:val="32"/>
        </w:rPr>
      </w:pPr>
      <w:r>
        <w:rPr>
          <w:rFonts w:hint="eastAsia" w:eastAsia="楷体_GB2312"/>
          <w:b/>
          <w:color w:val="auto"/>
          <w:sz w:val="32"/>
          <w:szCs w:val="32"/>
        </w:rPr>
        <w:t>（二）</w:t>
      </w:r>
      <w:r>
        <w:rPr>
          <w:rFonts w:hint="eastAsia" w:eastAsia="楷体_GB2312"/>
          <w:b/>
          <w:color w:val="auto"/>
          <w:sz w:val="32"/>
          <w:szCs w:val="32"/>
          <w:lang w:val="en-US" w:eastAsia="zh-CN" w:bidi="ar"/>
        </w:rPr>
        <w:t>深化</w:t>
      </w:r>
      <w:r>
        <w:rPr>
          <w:rFonts w:hint="eastAsia" w:eastAsia="楷体_GB2312"/>
          <w:b/>
          <w:color w:val="auto"/>
          <w:sz w:val="32"/>
          <w:szCs w:val="32"/>
          <w:lang w:bidi="ar"/>
        </w:rPr>
        <w:t>水环境</w:t>
      </w:r>
      <w:r>
        <w:rPr>
          <w:rFonts w:hint="eastAsia" w:eastAsia="楷体_GB2312"/>
          <w:b/>
          <w:color w:val="auto"/>
          <w:sz w:val="32"/>
          <w:szCs w:val="32"/>
          <w:lang w:val="en-US" w:eastAsia="zh-CN" w:bidi="ar"/>
        </w:rPr>
        <w:t>系统</w:t>
      </w:r>
      <w:r>
        <w:rPr>
          <w:rFonts w:hint="eastAsia" w:eastAsia="楷体_GB2312"/>
          <w:b/>
          <w:color w:val="auto"/>
          <w:sz w:val="32"/>
          <w:szCs w:val="32"/>
          <w:lang w:bidi="ar"/>
        </w:rPr>
        <w:t>治理</w:t>
      </w:r>
    </w:p>
    <w:p w14:paraId="5811BCB6">
      <w:pPr>
        <w:adjustRightInd w:val="0"/>
        <w:snapToGrid w:val="0"/>
        <w:spacing w:line="360" w:lineRule="auto"/>
        <w:ind w:firstLine="640" w:firstLineChars="200"/>
        <w:rPr>
          <w:rFonts w:ascii="仿宋_GB2312" w:cs="仿宋_GB2312"/>
          <w:color w:val="auto"/>
          <w:sz w:val="32"/>
          <w:szCs w:val="32"/>
          <w:lang w:bidi="ar"/>
        </w:rPr>
      </w:pPr>
      <w:r>
        <w:rPr>
          <w:rFonts w:hint="eastAsia" w:ascii="仿宋_GB2312" w:cs="仿宋_GB2312"/>
          <w:color w:val="auto"/>
          <w:sz w:val="32"/>
          <w:szCs w:val="32"/>
          <w:highlight w:val="none"/>
          <w:lang w:bidi="ar"/>
        </w:rPr>
        <w:t>推进</w:t>
      </w:r>
      <w:r>
        <w:rPr>
          <w:rFonts w:hint="eastAsia" w:ascii="仿宋_GB2312" w:cs="仿宋_GB2312"/>
          <w:color w:val="auto"/>
          <w:sz w:val="32"/>
          <w:szCs w:val="32"/>
          <w:highlight w:val="none"/>
          <w:lang w:val="en-US" w:eastAsia="zh-CN" w:bidi="ar"/>
        </w:rPr>
        <w:t>农业源、生活源、工业源</w:t>
      </w:r>
      <w:r>
        <w:rPr>
          <w:rFonts w:hint="eastAsia" w:ascii="仿宋_GB2312" w:cs="仿宋_GB2312"/>
          <w:color w:val="auto"/>
          <w:sz w:val="32"/>
          <w:szCs w:val="32"/>
          <w:highlight w:val="none"/>
          <w:lang w:bidi="ar"/>
        </w:rPr>
        <w:t>“三源齐控”</w:t>
      </w:r>
      <w:r>
        <w:rPr>
          <w:rFonts w:hint="eastAsia" w:ascii="仿宋_GB2312" w:cs="仿宋_GB2312"/>
          <w:color w:val="auto"/>
          <w:sz w:val="32"/>
          <w:szCs w:val="32"/>
          <w:highlight w:val="none"/>
          <w:lang w:val="en-US" w:eastAsia="zh-CN" w:bidi="ar"/>
        </w:rPr>
        <w:t>，</w:t>
      </w:r>
      <w:r>
        <w:rPr>
          <w:rFonts w:hint="eastAsia" w:ascii="仿宋_GB2312" w:cs="仿宋_GB2312"/>
          <w:color w:val="auto"/>
          <w:sz w:val="32"/>
          <w:szCs w:val="32"/>
          <w:highlight w:val="none"/>
          <w:lang w:bidi="ar"/>
        </w:rPr>
        <w:t>健全“查测溯治管”机制</w:t>
      </w:r>
      <w:r>
        <w:rPr>
          <w:rFonts w:hint="eastAsia" w:ascii="仿宋_GB2312" w:cs="仿宋_GB2312"/>
          <w:color w:val="auto"/>
          <w:sz w:val="32"/>
          <w:szCs w:val="32"/>
          <w:highlight w:val="none"/>
          <w:lang w:eastAsia="zh-CN" w:bidi="ar"/>
        </w:rPr>
        <w:t>，</w:t>
      </w:r>
      <w:r>
        <w:rPr>
          <w:rFonts w:hint="eastAsia" w:ascii="仿宋_GB2312" w:cs="仿宋_GB2312"/>
          <w:color w:val="auto"/>
          <w:sz w:val="32"/>
          <w:szCs w:val="32"/>
          <w:highlight w:val="none"/>
          <w:lang w:bidi="ar"/>
        </w:rPr>
        <w:t>强化主要流域总氮污染溯源和源头防控。</w:t>
      </w:r>
      <w:r>
        <w:rPr>
          <w:rFonts w:hint="eastAsia" w:ascii="仿宋_GB2312" w:cs="仿宋_GB2312"/>
          <w:color w:val="auto"/>
          <w:sz w:val="32"/>
          <w:szCs w:val="32"/>
          <w:highlight w:val="none"/>
          <w:lang w:val="en-US" w:eastAsia="zh-CN" w:bidi="ar"/>
        </w:rPr>
        <w:t>攻坚农业</w:t>
      </w:r>
      <w:r>
        <w:rPr>
          <w:rFonts w:hint="eastAsia" w:ascii="仿宋_GB2312" w:cs="仿宋_GB2312"/>
          <w:color w:val="auto"/>
          <w:sz w:val="32"/>
          <w:szCs w:val="32"/>
          <w:lang w:val="en-US" w:eastAsia="zh-CN" w:bidi="ar"/>
        </w:rPr>
        <w:t>面源污染整治，</w:t>
      </w:r>
      <w:r>
        <w:rPr>
          <w:rFonts w:hint="eastAsia" w:ascii="Times New Roman" w:hAnsi="Times New Roman" w:cs="Times New Roman"/>
          <w:b w:val="0"/>
          <w:bCs/>
          <w:color w:val="auto"/>
          <w:sz w:val="32"/>
          <w:szCs w:val="32"/>
          <w:lang w:val="en-US" w:eastAsia="zh-CN"/>
        </w:rPr>
        <w:t>持续推进生猪养殖规模化、标准化改造</w:t>
      </w:r>
      <w:r>
        <w:rPr>
          <w:rFonts w:hint="eastAsia" w:ascii="Times New Roman" w:hAnsi="Times New Roman" w:cs="Times New Roman"/>
          <w:color w:val="auto"/>
          <w:kern w:val="2"/>
          <w:sz w:val="32"/>
          <w:szCs w:val="32"/>
          <w:lang w:val="en-US" w:eastAsia="zh-CN" w:bidi="ar-SA"/>
        </w:rPr>
        <w:t>；</w:t>
      </w:r>
      <w:r>
        <w:rPr>
          <w:rFonts w:hint="eastAsia" w:ascii="仿宋_GB2312" w:cs="仿宋_GB2312"/>
          <w:color w:val="auto"/>
          <w:sz w:val="32"/>
          <w:szCs w:val="32"/>
          <w:lang w:val="en-US" w:eastAsia="zh-CN" w:bidi="ar"/>
        </w:rPr>
        <w:t>深化淡水</w:t>
      </w:r>
      <w:r>
        <w:rPr>
          <w:rFonts w:hint="eastAsia" w:ascii="仿宋_GB2312" w:cs="仿宋_GB2312"/>
          <w:color w:val="auto"/>
          <w:sz w:val="32"/>
          <w:szCs w:val="32"/>
          <w:lang w:bidi="ar"/>
        </w:rPr>
        <w:t>养殖</w:t>
      </w:r>
      <w:r>
        <w:rPr>
          <w:rFonts w:hint="eastAsia" w:ascii="仿宋_GB2312" w:cs="仿宋_GB2312"/>
          <w:color w:val="auto"/>
          <w:sz w:val="32"/>
          <w:szCs w:val="32"/>
          <w:lang w:val="en-US" w:eastAsia="zh-CN" w:bidi="ar"/>
        </w:rPr>
        <w:t>尾水</w:t>
      </w:r>
      <w:r>
        <w:rPr>
          <w:rFonts w:hint="eastAsia" w:ascii="仿宋_GB2312" w:cs="仿宋_GB2312"/>
          <w:color w:val="auto"/>
          <w:sz w:val="32"/>
          <w:szCs w:val="32"/>
          <w:lang w:bidi="ar"/>
        </w:rPr>
        <w:t>治理，</w:t>
      </w:r>
      <w:r>
        <w:rPr>
          <w:rFonts w:hint="eastAsia" w:ascii="仿宋_GB2312" w:cs="仿宋_GB2312"/>
          <w:color w:val="auto"/>
          <w:sz w:val="32"/>
          <w:szCs w:val="32"/>
          <w:lang w:val="en-US" w:eastAsia="zh-CN" w:bidi="ar"/>
        </w:rPr>
        <w:t>严防</w:t>
      </w:r>
      <w:r>
        <w:rPr>
          <w:rFonts w:hint="eastAsia" w:ascii="仿宋_GB2312" w:cs="仿宋_GB2312"/>
          <w:color w:val="auto"/>
          <w:sz w:val="32"/>
          <w:szCs w:val="32"/>
          <w:lang w:bidi="ar"/>
        </w:rPr>
        <w:t>重点库区</w:t>
      </w:r>
      <w:r>
        <w:rPr>
          <w:rFonts w:hint="eastAsia" w:ascii="仿宋_GB2312" w:cs="仿宋_GB2312"/>
          <w:color w:val="auto"/>
          <w:sz w:val="32"/>
          <w:szCs w:val="32"/>
          <w:lang w:eastAsia="zh-CN" w:bidi="ar"/>
        </w:rPr>
        <w:t>、</w:t>
      </w:r>
      <w:r>
        <w:rPr>
          <w:rFonts w:hint="eastAsia" w:ascii="仿宋_GB2312" w:cs="仿宋_GB2312"/>
          <w:color w:val="auto"/>
          <w:sz w:val="32"/>
          <w:szCs w:val="32"/>
          <w:lang w:val="en-US" w:eastAsia="zh-CN" w:bidi="ar"/>
        </w:rPr>
        <w:t>流域</w:t>
      </w:r>
      <w:r>
        <w:rPr>
          <w:rFonts w:hint="eastAsia" w:ascii="仿宋_GB2312" w:cs="仿宋_GB2312"/>
          <w:color w:val="auto"/>
          <w:sz w:val="32"/>
          <w:szCs w:val="32"/>
          <w:lang w:bidi="ar"/>
        </w:rPr>
        <w:t>藻类水华</w:t>
      </w:r>
      <w:r>
        <w:rPr>
          <w:rFonts w:hint="eastAsia" w:ascii="仿宋_GB2312" w:cs="仿宋_GB2312"/>
          <w:color w:val="auto"/>
          <w:sz w:val="32"/>
          <w:szCs w:val="32"/>
          <w:lang w:eastAsia="zh-CN" w:bidi="ar"/>
        </w:rPr>
        <w:t>；</w:t>
      </w:r>
      <w:r>
        <w:rPr>
          <w:rFonts w:hint="eastAsia" w:ascii="仿宋_GB2312" w:cs="仿宋_GB2312"/>
          <w:color w:val="auto"/>
          <w:sz w:val="32"/>
          <w:szCs w:val="32"/>
          <w:lang w:val="en-US" w:eastAsia="zh-CN" w:bidi="ar"/>
        </w:rPr>
        <w:t>实施农田退水治理</w:t>
      </w:r>
      <w:r>
        <w:rPr>
          <w:rFonts w:hint="eastAsia"/>
          <w:color w:val="auto"/>
          <w:lang w:eastAsia="zh-CN"/>
        </w:rPr>
        <w:t>。</w:t>
      </w:r>
      <w:r>
        <w:rPr>
          <w:rFonts w:hint="eastAsia" w:ascii="仿宋_GB2312" w:cs="仿宋_GB2312"/>
          <w:color w:val="auto"/>
          <w:sz w:val="32"/>
          <w:szCs w:val="32"/>
          <w:lang w:val="en-US" w:eastAsia="zh-CN" w:bidi="ar"/>
        </w:rPr>
        <w:t>强化生活污水收集处理，</w:t>
      </w:r>
      <w:r>
        <w:rPr>
          <w:rFonts w:hint="eastAsia" w:ascii="Times New Roman" w:hAnsi="Times New Roman" w:eastAsia="仿宋_GB2312" w:cs="Times New Roman"/>
          <w:color w:val="auto"/>
          <w:kern w:val="0"/>
          <w:sz w:val="32"/>
          <w:szCs w:val="32"/>
          <w:highlight w:val="none"/>
          <w:lang w:val="en-US" w:eastAsia="zh-CN" w:bidi="ar"/>
        </w:rPr>
        <w:t>完善</w:t>
      </w:r>
      <w:r>
        <w:rPr>
          <w:rFonts w:hint="eastAsia" w:ascii="Times New Roman" w:hAnsi="Times New Roman" w:cs="Times New Roman"/>
          <w:color w:val="auto"/>
          <w:kern w:val="0"/>
          <w:sz w:val="32"/>
          <w:szCs w:val="32"/>
          <w:highlight w:val="none"/>
          <w:lang w:val="en-US" w:eastAsia="zh-CN" w:bidi="ar"/>
        </w:rPr>
        <w:t>城乡</w:t>
      </w:r>
      <w:r>
        <w:rPr>
          <w:rFonts w:hint="eastAsia" w:ascii="Times New Roman" w:hAnsi="Times New Roman" w:eastAsia="仿宋_GB2312" w:cs="Times New Roman"/>
          <w:color w:val="auto"/>
          <w:kern w:val="0"/>
          <w:sz w:val="32"/>
          <w:szCs w:val="32"/>
          <w:highlight w:val="none"/>
          <w:lang w:val="en-US" w:eastAsia="zh-CN" w:bidi="ar"/>
        </w:rPr>
        <w:t>污水管网和处理设施</w:t>
      </w:r>
      <w:r>
        <w:rPr>
          <w:rFonts w:hint="eastAsia" w:ascii="Times New Roman" w:hAnsi="Times New Roman" w:cs="Times New Roman"/>
          <w:color w:val="auto"/>
          <w:kern w:val="0"/>
          <w:sz w:val="32"/>
          <w:szCs w:val="32"/>
          <w:highlight w:val="none"/>
          <w:lang w:val="en-US" w:eastAsia="zh-CN" w:bidi="ar"/>
        </w:rPr>
        <w:t>。开展工业清洁生产改造和废水深度处理，实施废水分质分流处理，强化脱氮除磷工艺。</w:t>
      </w:r>
      <w:r>
        <w:rPr>
          <w:rFonts w:hint="eastAsia" w:ascii="仿宋_GB2312" w:hAnsi="Times New Roman" w:cs="仿宋_GB2312"/>
          <w:color w:val="auto"/>
          <w:sz w:val="32"/>
          <w:szCs w:val="32"/>
          <w:lang w:bidi="ar"/>
        </w:rPr>
        <w:t>开展饮用水源</w:t>
      </w:r>
      <w:r>
        <w:rPr>
          <w:rFonts w:hint="eastAsia" w:ascii="仿宋_GB2312" w:hAnsi="Times New Roman" w:cs="仿宋_GB2312"/>
          <w:color w:val="auto"/>
          <w:sz w:val="32"/>
          <w:szCs w:val="32"/>
          <w:lang w:val="en-US" w:eastAsia="zh-CN" w:bidi="ar"/>
        </w:rPr>
        <w:t>水质</w:t>
      </w:r>
      <w:r>
        <w:rPr>
          <w:rFonts w:hint="eastAsia" w:ascii="仿宋_GB2312" w:hAnsi="Times New Roman" w:cs="仿宋_GB2312"/>
          <w:color w:val="auto"/>
          <w:sz w:val="32"/>
          <w:szCs w:val="32"/>
          <w:lang w:bidi="ar"/>
        </w:rPr>
        <w:t>专项调查评估</w:t>
      </w:r>
      <w:r>
        <w:rPr>
          <w:rFonts w:hint="eastAsia" w:ascii="仿宋_GB2312" w:hAnsi="Times New Roman" w:cs="仿宋_GB2312"/>
          <w:color w:val="auto"/>
          <w:sz w:val="32"/>
          <w:szCs w:val="32"/>
          <w:lang w:eastAsia="zh-CN" w:bidi="ar"/>
        </w:rPr>
        <w:t>，</w:t>
      </w:r>
      <w:r>
        <w:rPr>
          <w:rFonts w:hint="eastAsia" w:ascii="仿宋_GB2312" w:hAnsi="Times New Roman" w:cs="仿宋_GB2312"/>
          <w:color w:val="auto"/>
          <w:sz w:val="32"/>
          <w:szCs w:val="32"/>
          <w:lang w:bidi="ar"/>
        </w:rPr>
        <w:t>加强</w:t>
      </w:r>
      <w:r>
        <w:rPr>
          <w:rFonts w:hint="eastAsia" w:ascii="仿宋_GB2312" w:hAnsi="仿宋_GB2312" w:cs="仿宋_GB2312"/>
          <w:color w:val="auto"/>
          <w:sz w:val="32"/>
          <w:szCs w:val="32"/>
        </w:rPr>
        <w:t>饮用水水源地规范化建设</w:t>
      </w:r>
      <w:r>
        <w:rPr>
          <w:rFonts w:hint="eastAsia" w:ascii="仿宋_GB2312" w:cs="仿宋_GB2312"/>
          <w:color w:val="auto"/>
          <w:sz w:val="32"/>
          <w:szCs w:val="32"/>
          <w:lang w:bidi="ar"/>
        </w:rPr>
        <w:t>。</w:t>
      </w:r>
    </w:p>
    <w:p w14:paraId="0B0F82B9">
      <w:pPr>
        <w:wordWrap w:val="0"/>
        <w:adjustRightInd w:val="0"/>
        <w:snapToGrid w:val="0"/>
        <w:spacing w:line="360" w:lineRule="auto"/>
        <w:ind w:firstLine="643" w:firstLineChars="200"/>
        <w:outlineLvl w:val="1"/>
        <w:rPr>
          <w:rFonts w:eastAsia="楷体_GB2312"/>
          <w:b/>
          <w:color w:val="auto"/>
          <w:sz w:val="32"/>
          <w:szCs w:val="32"/>
        </w:rPr>
      </w:pPr>
      <w:r>
        <w:rPr>
          <w:rFonts w:hint="eastAsia" w:eastAsia="楷体_GB2312"/>
          <w:b/>
          <w:color w:val="auto"/>
          <w:sz w:val="32"/>
          <w:szCs w:val="32"/>
        </w:rPr>
        <w:t>（三）</w:t>
      </w:r>
      <w:r>
        <w:rPr>
          <w:rFonts w:hint="eastAsia" w:eastAsia="楷体_GB2312"/>
          <w:b/>
          <w:color w:val="auto"/>
          <w:sz w:val="32"/>
          <w:szCs w:val="32"/>
          <w:lang w:bidi="ar"/>
        </w:rPr>
        <w:t>实施水生态保护修复</w:t>
      </w:r>
    </w:p>
    <w:p w14:paraId="6D16A7CE">
      <w:pPr>
        <w:wordWrap w:val="0"/>
        <w:snapToGrid w:val="0"/>
        <w:spacing w:line="360" w:lineRule="auto"/>
        <w:ind w:firstLine="643"/>
        <w:rPr>
          <w:rFonts w:ascii="仿宋_GB2312" w:cs="仿宋_GB2312"/>
          <w:color w:val="auto"/>
          <w:sz w:val="32"/>
          <w:szCs w:val="32"/>
          <w:lang w:bidi="ar"/>
        </w:rPr>
      </w:pPr>
      <w:r>
        <w:rPr>
          <w:rFonts w:hint="eastAsia" w:ascii="仿宋_GB2312" w:cs="仿宋_GB2312"/>
          <w:color w:val="auto"/>
          <w:kern w:val="0"/>
          <w:sz w:val="32"/>
          <w:szCs w:val="32"/>
          <w:lang w:val="en-US" w:eastAsia="zh-CN" w:bidi="ar"/>
        </w:rPr>
        <w:t>开展重点流域</w:t>
      </w:r>
      <w:r>
        <w:rPr>
          <w:rFonts w:hint="eastAsia" w:ascii="仿宋_GB2312" w:cs="仿宋_GB2312"/>
          <w:color w:val="auto"/>
          <w:kern w:val="0"/>
          <w:sz w:val="32"/>
          <w:szCs w:val="32"/>
          <w:lang w:bidi="ar"/>
        </w:rPr>
        <w:t>水生态</w:t>
      </w:r>
      <w:r>
        <w:rPr>
          <w:rFonts w:hint="eastAsia" w:ascii="仿宋_GB2312" w:cs="仿宋_GB2312"/>
          <w:color w:val="auto"/>
          <w:kern w:val="0"/>
          <w:sz w:val="32"/>
          <w:szCs w:val="32"/>
          <w:lang w:val="en-US" w:eastAsia="zh-CN" w:bidi="ar"/>
        </w:rPr>
        <w:t>环境</w:t>
      </w:r>
      <w:r>
        <w:rPr>
          <w:rFonts w:hint="eastAsia" w:ascii="仿宋_GB2312" w:cs="仿宋_GB2312"/>
          <w:color w:val="auto"/>
          <w:kern w:val="0"/>
          <w:sz w:val="32"/>
          <w:szCs w:val="32"/>
          <w:lang w:bidi="ar"/>
        </w:rPr>
        <w:t>状况</w:t>
      </w:r>
      <w:r>
        <w:rPr>
          <w:rFonts w:hint="eastAsia" w:ascii="仿宋_GB2312" w:cs="仿宋_GB2312"/>
          <w:color w:val="auto"/>
          <w:kern w:val="0"/>
          <w:sz w:val="32"/>
          <w:szCs w:val="32"/>
          <w:lang w:val="en-US" w:eastAsia="zh-CN" w:bidi="ar"/>
        </w:rPr>
        <w:t>评估</w:t>
      </w:r>
      <w:r>
        <w:rPr>
          <w:rFonts w:hint="eastAsia" w:ascii="仿宋_GB2312" w:cs="仿宋_GB2312"/>
          <w:color w:val="auto"/>
          <w:kern w:val="0"/>
          <w:sz w:val="32"/>
          <w:szCs w:val="32"/>
          <w:lang w:eastAsia="zh-CN" w:bidi="ar"/>
        </w:rPr>
        <w:t>。</w:t>
      </w:r>
      <w:r>
        <w:rPr>
          <w:rFonts w:hint="eastAsia" w:ascii="仿宋_GB2312" w:cs="仿宋_GB2312"/>
          <w:color w:val="auto"/>
          <w:sz w:val="32"/>
          <w:szCs w:val="32"/>
          <w:highlight w:val="none"/>
          <w:lang w:val="en-US" w:eastAsia="zh-CN" w:bidi="ar"/>
        </w:rPr>
        <w:t>在国家、</w:t>
      </w:r>
      <w:r>
        <w:rPr>
          <w:rFonts w:hint="eastAsia" w:ascii="仿宋_GB2312" w:cs="仿宋_GB2312"/>
          <w:color w:val="auto"/>
          <w:sz w:val="32"/>
          <w:szCs w:val="32"/>
          <w:highlight w:val="none"/>
          <w:lang w:bidi="ar"/>
        </w:rPr>
        <w:t>省级重要湿地</w:t>
      </w:r>
      <w:r>
        <w:rPr>
          <w:rFonts w:hint="eastAsia" w:ascii="仿宋_GB2312" w:cs="仿宋_GB2312"/>
          <w:color w:val="auto"/>
          <w:sz w:val="32"/>
          <w:szCs w:val="32"/>
          <w:lang w:bidi="ar"/>
        </w:rPr>
        <w:t>严控新增违建及非法种植，强化河湖岸线保护。</w:t>
      </w:r>
      <w:r>
        <w:rPr>
          <w:rFonts w:hint="eastAsia" w:ascii="仿宋_GB2312" w:cs="仿宋_GB2312"/>
          <w:color w:val="auto"/>
          <w:kern w:val="0"/>
          <w:sz w:val="32"/>
          <w:szCs w:val="32"/>
          <w:lang w:bidi="ar"/>
        </w:rPr>
        <w:t>推进水生生物保护恢复，开展土著鱼类增殖放流。</w:t>
      </w:r>
      <w:r>
        <w:rPr>
          <w:rFonts w:hint="eastAsia" w:ascii="仿宋_GB2312" w:cs="仿宋_GB2312"/>
          <w:color w:val="auto"/>
          <w:sz w:val="32"/>
          <w:szCs w:val="32"/>
          <w:lang w:val="en-US" w:eastAsia="zh-CN" w:bidi="ar"/>
        </w:rPr>
        <w:t>加强</w:t>
      </w:r>
      <w:r>
        <w:rPr>
          <w:rFonts w:hint="eastAsia" w:ascii="仿宋_GB2312" w:cs="仿宋_GB2312"/>
          <w:color w:val="auto"/>
          <w:sz w:val="32"/>
          <w:szCs w:val="32"/>
          <w:lang w:bidi="ar"/>
        </w:rPr>
        <w:t>汀江、九龙江</w:t>
      </w:r>
      <w:r>
        <w:rPr>
          <w:rFonts w:hint="eastAsia" w:ascii="仿宋_GB2312" w:cs="仿宋_GB2312"/>
          <w:color w:val="auto"/>
          <w:sz w:val="32"/>
          <w:szCs w:val="32"/>
          <w:lang w:val="en-US" w:eastAsia="zh-CN" w:bidi="ar"/>
        </w:rPr>
        <w:t>流域</w:t>
      </w:r>
      <w:r>
        <w:rPr>
          <w:rFonts w:hint="eastAsia" w:ascii="仿宋_GB2312" w:cs="仿宋_GB2312"/>
          <w:color w:val="auto"/>
          <w:sz w:val="32"/>
          <w:szCs w:val="32"/>
          <w:lang w:bidi="ar"/>
        </w:rPr>
        <w:t>鱼类</w:t>
      </w:r>
      <w:r>
        <w:rPr>
          <w:rFonts w:hint="eastAsia" w:ascii="仿宋_GB2312" w:cs="仿宋_GB2312"/>
          <w:color w:val="auto"/>
          <w:sz w:val="32"/>
          <w:szCs w:val="32"/>
          <w:lang w:val="en-US" w:eastAsia="zh-CN" w:bidi="ar"/>
        </w:rPr>
        <w:t>栖息地保护，维护</w:t>
      </w:r>
      <w:r>
        <w:rPr>
          <w:rFonts w:hint="eastAsia" w:ascii="仿宋_GB2312" w:cs="仿宋_GB2312"/>
          <w:color w:val="auto"/>
          <w:sz w:val="32"/>
          <w:szCs w:val="32"/>
          <w:lang w:bidi="ar"/>
        </w:rPr>
        <w:t>产卵场、洄游通道等</w:t>
      </w:r>
      <w:r>
        <w:rPr>
          <w:rFonts w:hint="eastAsia" w:ascii="仿宋_GB2312" w:cs="仿宋_GB2312"/>
          <w:color w:val="auto"/>
          <w:sz w:val="32"/>
          <w:szCs w:val="32"/>
          <w:lang w:val="en-US" w:eastAsia="zh-CN" w:bidi="ar"/>
        </w:rPr>
        <w:t>重要生态空间</w:t>
      </w:r>
      <w:r>
        <w:rPr>
          <w:rFonts w:hint="eastAsia" w:ascii="仿宋_GB2312" w:cs="仿宋_GB2312"/>
          <w:color w:val="auto"/>
          <w:sz w:val="32"/>
          <w:szCs w:val="32"/>
          <w:lang w:bidi="ar"/>
        </w:rPr>
        <w:t>。在棉花滩等湖库区域营造浅滩灌丛栖息地，修复鹭类等珍稀鸟类的停歇地和越冬湿地生境。筑牢“栖息地保护</w:t>
      </w:r>
      <w:r>
        <w:rPr>
          <w:rFonts w:hint="eastAsia" w:ascii="仿宋_GB2312" w:cs="仿宋_GB2312"/>
          <w:color w:val="auto"/>
          <w:sz w:val="32"/>
          <w:szCs w:val="32"/>
          <w:lang w:eastAsia="zh-CN" w:bidi="ar"/>
        </w:rPr>
        <w:t>－</w:t>
      </w:r>
      <w:r>
        <w:rPr>
          <w:rFonts w:hint="eastAsia" w:ascii="仿宋_GB2312" w:cs="仿宋_GB2312"/>
          <w:color w:val="auto"/>
          <w:sz w:val="32"/>
          <w:szCs w:val="32"/>
          <w:lang w:bidi="ar"/>
        </w:rPr>
        <w:t>物种保育</w:t>
      </w:r>
      <w:r>
        <w:rPr>
          <w:rFonts w:hint="eastAsia" w:ascii="仿宋_GB2312" w:cs="仿宋_GB2312"/>
          <w:color w:val="auto"/>
          <w:sz w:val="32"/>
          <w:szCs w:val="32"/>
          <w:lang w:eastAsia="zh-CN" w:bidi="ar"/>
        </w:rPr>
        <w:t>－</w:t>
      </w:r>
      <w:r>
        <w:rPr>
          <w:rFonts w:hint="eastAsia" w:ascii="仿宋_GB2312" w:cs="仿宋_GB2312"/>
          <w:color w:val="auto"/>
          <w:sz w:val="32"/>
          <w:szCs w:val="32"/>
          <w:lang w:bidi="ar"/>
        </w:rPr>
        <w:t>生态调度”三位一体防护体系。</w:t>
      </w:r>
    </w:p>
    <w:p w14:paraId="1930774F">
      <w:pPr>
        <w:wordWrap w:val="0"/>
        <w:adjustRightInd w:val="0"/>
        <w:snapToGrid w:val="0"/>
        <w:spacing w:line="360" w:lineRule="auto"/>
        <w:ind w:firstLine="643" w:firstLineChars="200"/>
        <w:outlineLvl w:val="1"/>
        <w:rPr>
          <w:rFonts w:eastAsia="楷体_GB2312"/>
          <w:b/>
          <w:color w:val="auto"/>
          <w:sz w:val="32"/>
          <w:szCs w:val="32"/>
          <w:lang w:bidi="ar"/>
        </w:rPr>
      </w:pPr>
      <w:r>
        <w:rPr>
          <w:rFonts w:hint="eastAsia" w:eastAsia="楷体_GB2312"/>
          <w:b/>
          <w:color w:val="auto"/>
          <w:sz w:val="32"/>
          <w:szCs w:val="32"/>
        </w:rPr>
        <w:t>（四）推进地上地下协同管控</w:t>
      </w:r>
    </w:p>
    <w:p w14:paraId="735DD3B5">
      <w:pPr>
        <w:wordWrap w:val="0"/>
        <w:snapToGrid w:val="0"/>
        <w:spacing w:line="360" w:lineRule="auto"/>
        <w:ind w:firstLine="640" w:firstLineChars="200"/>
        <w:rPr>
          <w:rFonts w:hint="eastAsia" w:ascii="Times New Roman" w:hAnsi="Times New Roman" w:cs="Times New Roman"/>
          <w:color w:val="auto"/>
          <w:kern w:val="2"/>
          <w:sz w:val="32"/>
          <w:szCs w:val="32"/>
          <w:lang w:bidi="ar"/>
        </w:rPr>
      </w:pPr>
      <w:r>
        <w:rPr>
          <w:rFonts w:hint="eastAsia" w:ascii="仿宋_GB2312" w:hAnsi="仿宋_GB2312" w:cs="仿宋_GB2312"/>
          <w:color w:val="auto"/>
          <w:kern w:val="2"/>
          <w:sz w:val="32"/>
          <w:szCs w:val="32"/>
          <w:lang w:bidi="ar"/>
        </w:rPr>
        <w:t>推动“双源”（地下水型饮用水水源和污染源）和区域协同管控</w:t>
      </w:r>
      <w:r>
        <w:rPr>
          <w:rFonts w:hint="eastAsia" w:ascii="仿宋_GB2312" w:hAnsi="仿宋_GB2312" w:cs="仿宋_GB2312"/>
          <w:color w:val="auto"/>
          <w:sz w:val="32"/>
          <w:szCs w:val="32"/>
        </w:rPr>
        <w:t>，</w:t>
      </w:r>
      <w:r>
        <w:rPr>
          <w:rFonts w:hint="eastAsia" w:ascii="仿宋_GB2312" w:hAnsi="仿宋_GB2312" w:eastAsia="仿宋_GB2312" w:cs="仿宋_GB2312"/>
          <w:color w:val="auto"/>
          <w:sz w:val="32"/>
          <w:szCs w:val="32"/>
        </w:rPr>
        <w:t>持续强化县级及以上地下水型饮用水水源（含备用）水质监测监管</w:t>
      </w:r>
      <w:r>
        <w:rPr>
          <w:rFonts w:hint="eastAsia" w:ascii="仿宋_GB2312" w:hAnsi="仿宋_GB2312" w:cs="仿宋_GB2312"/>
          <w:color w:val="auto"/>
          <w:sz w:val="32"/>
          <w:szCs w:val="32"/>
          <w:highlight w:val="none"/>
        </w:rPr>
        <w:t>，</w:t>
      </w:r>
      <w:r>
        <w:rPr>
          <w:rFonts w:hint="eastAsia" w:ascii="仿宋_GB2312" w:hAnsi="仿宋_GB2312" w:eastAsia="仿宋_GB2312" w:cs="仿宋_GB2312"/>
          <w:b w:val="0"/>
          <w:color w:val="auto"/>
          <w:sz w:val="32"/>
          <w:szCs w:val="32"/>
        </w:rPr>
        <w:t>推进</w:t>
      </w:r>
      <w:r>
        <w:rPr>
          <w:rFonts w:hint="eastAsia" w:ascii="仿宋_GB2312" w:hAnsi="仿宋_GB2312" w:cs="仿宋_GB2312"/>
          <w:b w:val="0"/>
          <w:color w:val="auto"/>
          <w:sz w:val="32"/>
          <w:szCs w:val="32"/>
          <w:lang w:val="en-US" w:eastAsia="zh-CN"/>
        </w:rPr>
        <w:t>重点</w:t>
      </w:r>
      <w:r>
        <w:rPr>
          <w:rFonts w:hint="eastAsia" w:ascii="仿宋_GB2312" w:hAnsi="仿宋_GB2312" w:eastAsia="仿宋_GB2312" w:cs="仿宋_GB2312"/>
          <w:b w:val="0"/>
          <w:color w:val="auto"/>
          <w:sz w:val="32"/>
          <w:szCs w:val="32"/>
        </w:rPr>
        <w:t>水源综合整治</w:t>
      </w:r>
      <w:r>
        <w:rPr>
          <w:rFonts w:hint="eastAsia" w:ascii="仿宋_GB2312" w:hAnsi="仿宋_GB2312" w:cs="仿宋_GB2312"/>
          <w:b w:val="0"/>
          <w:color w:val="auto"/>
          <w:sz w:val="32"/>
          <w:szCs w:val="32"/>
          <w:lang w:eastAsia="zh-CN"/>
        </w:rPr>
        <w:t>，</w:t>
      </w:r>
      <w:r>
        <w:rPr>
          <w:rFonts w:hint="eastAsia" w:ascii="仿宋_GB2312" w:hAnsi="仿宋_GB2312" w:eastAsia="仿宋_GB2312" w:cs="仿宋_GB2312"/>
          <w:color w:val="auto"/>
          <w:sz w:val="32"/>
          <w:szCs w:val="32"/>
        </w:rPr>
        <w:t>强化优先防控水源风险管控</w:t>
      </w:r>
      <w:r>
        <w:rPr>
          <w:rFonts w:hint="eastAsia" w:ascii="仿宋_GB2312" w:hAnsi="仿宋_GB2312" w:cs="仿宋_GB2312"/>
          <w:color w:val="auto"/>
          <w:sz w:val="32"/>
          <w:szCs w:val="32"/>
          <w:highlight w:val="none"/>
        </w:rPr>
        <w:t>。</w:t>
      </w:r>
      <w:r>
        <w:rPr>
          <w:rFonts w:hint="eastAsia"/>
          <w:color w:val="auto"/>
          <w:sz w:val="32"/>
          <w:szCs w:val="32"/>
        </w:rPr>
        <w:t>加强地表水与地下水协同监测，健全地下水污</w:t>
      </w:r>
      <w:r>
        <w:rPr>
          <w:rFonts w:hint="eastAsia" w:ascii="Times New Roman" w:hAnsi="Times New Roman" w:cs="Times New Roman"/>
          <w:color w:val="auto"/>
          <w:sz w:val="32"/>
          <w:szCs w:val="32"/>
        </w:rPr>
        <w:t>染防治重点区“一张图”</w:t>
      </w:r>
      <w:r>
        <w:rPr>
          <w:rFonts w:hint="eastAsia" w:ascii="Times New Roman" w:hAnsi="Times New Roman" w:cs="Times New Roman"/>
          <w:color w:val="auto"/>
          <w:kern w:val="2"/>
          <w:sz w:val="32"/>
          <w:szCs w:val="32"/>
          <w:lang w:eastAsia="zh-CN" w:bidi="ar"/>
        </w:rPr>
        <w:t>。</w:t>
      </w:r>
      <w:r>
        <w:rPr>
          <w:rFonts w:hint="eastAsia" w:ascii="仿宋_GB2312" w:cs="仿宋_GB2312"/>
          <w:color w:val="auto"/>
          <w:kern w:val="0"/>
          <w:sz w:val="32"/>
          <w:szCs w:val="32"/>
          <w:highlight w:val="none"/>
          <w:lang w:val="en-US" w:eastAsia="zh-CN" w:bidi="ar"/>
        </w:rPr>
        <w:t>实施土壤、地下水协同整治，推进历史遗留矿山生态修复。</w:t>
      </w:r>
      <w:r>
        <w:rPr>
          <w:rFonts w:hint="eastAsia" w:ascii="Times New Roman" w:hAnsi="Times New Roman" w:cs="Times New Roman"/>
          <w:color w:val="auto"/>
          <w:kern w:val="2"/>
          <w:sz w:val="32"/>
          <w:szCs w:val="32"/>
          <w:lang w:val="en-US" w:eastAsia="zh-CN" w:bidi="ar"/>
        </w:rPr>
        <w:t>强化</w:t>
      </w:r>
      <w:r>
        <w:rPr>
          <w:rFonts w:hint="eastAsia" w:ascii="Times New Roman" w:hAnsi="Times New Roman" w:eastAsia="仿宋_GB2312" w:cs="Times New Roman"/>
          <w:color w:val="auto"/>
          <w:sz w:val="32"/>
          <w:szCs w:val="32"/>
        </w:rPr>
        <w:t>地下水污染防治，重点监管马坑矿区等区域的渗漏风险，定期进行水质监测和隐患排查。</w:t>
      </w:r>
      <w:r>
        <w:rPr>
          <w:rFonts w:hint="eastAsia" w:ascii="仿宋_GB2312" w:cs="仿宋_GB2312"/>
          <w:color w:val="auto"/>
          <w:kern w:val="0"/>
          <w:sz w:val="32"/>
          <w:szCs w:val="32"/>
          <w:highlight w:val="none"/>
          <w:lang w:val="en-US" w:eastAsia="zh-CN" w:bidi="ar"/>
        </w:rPr>
        <w:t>完善</w:t>
      </w:r>
      <w:r>
        <w:rPr>
          <w:rFonts w:hint="eastAsia" w:ascii="仿宋_GB2312" w:eastAsia="仿宋_GB2312"/>
          <w:color w:val="auto"/>
          <w:sz w:val="32"/>
          <w:szCs w:val="32"/>
          <w:highlight w:val="none"/>
        </w:rPr>
        <w:t>化工园区地下水环境</w:t>
      </w:r>
      <w:r>
        <w:rPr>
          <w:rFonts w:hint="eastAsia" w:ascii="仿宋_GB2312"/>
          <w:color w:val="auto"/>
          <w:sz w:val="32"/>
          <w:szCs w:val="32"/>
          <w:highlight w:val="none"/>
          <w:lang w:val="en-US" w:eastAsia="zh-CN"/>
        </w:rPr>
        <w:t>监测体系</w:t>
      </w:r>
      <w:r>
        <w:rPr>
          <w:rFonts w:hint="eastAsia" w:ascii="仿宋_GB2312"/>
          <w:color w:val="auto"/>
          <w:sz w:val="32"/>
          <w:szCs w:val="32"/>
          <w:highlight w:val="none"/>
          <w:lang w:eastAsia="zh-CN"/>
        </w:rPr>
        <w:t>，健全地下水污染防治长效机制</w:t>
      </w:r>
      <w:r>
        <w:rPr>
          <w:rFonts w:hint="eastAsia" w:ascii="Times New Roman" w:hAnsi="Times New Roman" w:cs="Times New Roman"/>
          <w:color w:val="auto"/>
          <w:kern w:val="2"/>
          <w:sz w:val="32"/>
          <w:szCs w:val="32"/>
          <w:lang w:bidi="ar"/>
        </w:rPr>
        <w:t>。</w:t>
      </w:r>
    </w:p>
    <w:p w14:paraId="01D5F734">
      <w:pPr>
        <w:wordWrap w:val="0"/>
        <w:adjustRightInd w:val="0"/>
        <w:snapToGrid w:val="0"/>
        <w:spacing w:line="360" w:lineRule="auto"/>
        <w:ind w:firstLine="643" w:firstLineChars="200"/>
        <w:outlineLvl w:val="1"/>
        <w:rPr>
          <w:rFonts w:hint="eastAsia" w:ascii="Times New Roman" w:hAnsi="Times New Roman" w:eastAsia="楷体_GB2312" w:cs="Times New Roman"/>
          <w:b/>
          <w:bCs w:val="0"/>
          <w:color w:val="auto"/>
          <w:kern w:val="2"/>
          <w:sz w:val="32"/>
          <w:szCs w:val="32"/>
          <w:lang w:val="en-US" w:eastAsia="zh-CN" w:bidi="ar"/>
        </w:rPr>
      </w:pPr>
      <w:r>
        <w:rPr>
          <w:rFonts w:hint="eastAsia" w:ascii="Times New Roman" w:hAnsi="Times New Roman" w:eastAsia="楷体_GB2312" w:cs="Times New Roman"/>
          <w:b/>
          <w:bCs w:val="0"/>
          <w:color w:val="auto"/>
          <w:kern w:val="2"/>
          <w:sz w:val="32"/>
          <w:szCs w:val="32"/>
          <w:lang w:val="en-US" w:eastAsia="zh-CN" w:bidi="ar"/>
        </w:rPr>
        <w:t>（五）打造全域美丽河湖</w:t>
      </w:r>
    </w:p>
    <w:p w14:paraId="708730DF">
      <w:pPr>
        <w:wordWrap w:val="0"/>
        <w:snapToGrid w:val="0"/>
        <w:spacing w:line="360" w:lineRule="auto"/>
        <w:ind w:firstLine="620" w:firstLineChars="200"/>
        <w:rPr>
          <w:rFonts w:hint="eastAsia" w:ascii="仿宋_GB2312" w:hAnsi="仿宋_GB2312" w:cs="仿宋_GB2312"/>
          <w:b w:val="0"/>
          <w:bCs w:val="0"/>
          <w:color w:val="auto"/>
          <w:kern w:val="2"/>
          <w:sz w:val="31"/>
          <w:szCs w:val="24"/>
          <w:lang w:val="en-US" w:eastAsia="zh-CN" w:bidi="ar"/>
        </w:rPr>
      </w:pPr>
      <w:r>
        <w:rPr>
          <w:rFonts w:hint="eastAsia" w:ascii="仿宋_GB2312" w:hAnsi="仿宋_GB2312" w:eastAsia="仿宋_GB2312" w:cs="仿宋_GB2312"/>
          <w:color w:val="auto"/>
          <w:kern w:val="2"/>
          <w:sz w:val="31"/>
          <w:szCs w:val="24"/>
          <w:lang w:val="en-US" w:eastAsia="zh-CN" w:bidi="ar"/>
        </w:rPr>
        <w:t>到2027年，闽江流域全面建成美丽河湖；到2028年，九龙江流域全面建成美丽河湖；到2030年，汀江流域全面建成美丽河湖，全市全面建成美丽河湖</w:t>
      </w:r>
      <w:r>
        <w:rPr>
          <w:rFonts w:hint="eastAsia" w:ascii="仿宋_GB2312" w:hAnsi="仿宋_GB2312" w:eastAsia="仿宋_GB2312" w:cs="仿宋_GB2312"/>
          <w:color w:val="auto"/>
          <w:kern w:val="2"/>
          <w:sz w:val="31"/>
          <w:szCs w:val="24"/>
          <w:u w:val="none"/>
          <w:lang w:val="en-US" w:eastAsia="zh-CN" w:bidi="ar"/>
        </w:rPr>
        <w:t>。</w:t>
      </w:r>
    </w:p>
    <w:tbl>
      <w:tblPr>
        <w:tblStyle w:val="23"/>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33F5D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2" w:type="dxa"/>
            <w:vAlign w:val="center"/>
          </w:tcPr>
          <w:p w14:paraId="718FC7ED">
            <w:pPr>
              <w:keepNext/>
              <w:tabs>
                <w:tab w:val="left" w:pos="7680"/>
              </w:tabs>
              <w:spacing w:line="288" w:lineRule="auto"/>
              <w:ind w:firstLine="482"/>
              <w:jc w:val="center"/>
              <w:rPr>
                <w:rFonts w:ascii="仿宋_GB2312" w:hAnsi="黑体"/>
                <w:b/>
                <w:bCs/>
                <w:color w:val="auto"/>
                <w:sz w:val="24"/>
              </w:rPr>
            </w:pPr>
            <w:bookmarkStart w:id="98" w:name="_Toc8349"/>
            <w:r>
              <w:rPr>
                <w:rFonts w:hint="eastAsia" w:cs="仿宋_GB2312"/>
                <w:b/>
                <w:bCs/>
                <w:color w:val="auto"/>
                <w:sz w:val="24"/>
              </w:rPr>
              <w:t>专栏3</w:t>
            </w:r>
            <w:r>
              <w:rPr>
                <w:rFonts w:cs="仿宋_GB2312"/>
                <w:b/>
                <w:bCs/>
                <w:color w:val="auto"/>
                <w:sz w:val="24"/>
              </w:rPr>
              <w:t xml:space="preserve"> </w:t>
            </w:r>
            <w:r>
              <w:rPr>
                <w:rFonts w:hint="eastAsia" w:cs="仿宋_GB2312"/>
                <w:b/>
                <w:bCs/>
                <w:color w:val="auto"/>
                <w:sz w:val="24"/>
              </w:rPr>
              <w:t>美丽河湖建设工程</w:t>
            </w:r>
          </w:p>
        </w:tc>
      </w:tr>
      <w:tr w14:paraId="3B105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2" w:type="dxa"/>
            <w:vAlign w:val="center"/>
          </w:tcPr>
          <w:p w14:paraId="7EC08738">
            <w:pPr>
              <w:numPr>
                <w:ilvl w:val="255"/>
                <w:numId w:val="0"/>
              </w:numPr>
              <w:adjustRightInd w:val="0"/>
              <w:snapToGrid w:val="0"/>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1</w:t>
            </w:r>
            <w:r>
              <w:rPr>
                <w:rFonts w:hint="eastAsia" w:ascii="仿宋_GB2312" w:hAnsi="方正公文楷体" w:cs="方正公文楷体"/>
                <w:b/>
                <w:bCs/>
                <w:color w:val="auto"/>
                <w:sz w:val="24"/>
              </w:rPr>
              <w:t>.水资源统筹保障工程（</w:t>
            </w:r>
            <w:r>
              <w:rPr>
                <w:rFonts w:hint="eastAsia" w:ascii="仿宋_GB2312" w:hAnsi="仿宋_GB2312" w:cs="仿宋_GB2312"/>
                <w:b/>
                <w:bCs/>
                <w:color w:val="auto"/>
                <w:sz w:val="24"/>
              </w:rPr>
              <w:t>市水利局</w:t>
            </w:r>
            <w:r>
              <w:rPr>
                <w:rFonts w:hint="eastAsia" w:ascii="仿宋_GB2312" w:hAnsi="方正公文楷体" w:cs="方正公文楷体"/>
                <w:b/>
                <w:bCs/>
                <w:color w:val="auto"/>
                <w:sz w:val="24"/>
              </w:rPr>
              <w:t>）</w:t>
            </w:r>
          </w:p>
          <w:p w14:paraId="7A32407B">
            <w:pPr>
              <w:numPr>
                <w:ilvl w:val="255"/>
                <w:numId w:val="0"/>
              </w:numPr>
              <w:adjustRightInd w:val="0"/>
              <w:snapToGrid w:val="0"/>
              <w:spacing w:line="288" w:lineRule="auto"/>
              <w:ind w:firstLine="480" w:firstLineChars="200"/>
              <w:rPr>
                <w:rFonts w:ascii="仿宋_GB2312" w:hAnsi="方正公文楷体" w:cs="方正公文楷体"/>
                <w:color w:val="auto"/>
                <w:sz w:val="24"/>
              </w:rPr>
            </w:pPr>
            <w:r>
              <w:rPr>
                <w:rFonts w:hint="eastAsia" w:ascii="仿宋_GB2312" w:hAnsi="方正公文楷体" w:cs="方正公文楷体"/>
                <w:color w:val="auto"/>
                <w:sz w:val="24"/>
              </w:rPr>
              <w:t>推动闽西南水资源配置工程建设，连通汀江、九龙江流域，实施棉花滩输水线路工程，对水资源进行统筹调配。科学调蓄部分洪水，保障城区的防洪安全，完成水资源的再次分配和空间均衡。</w:t>
            </w:r>
          </w:p>
          <w:p w14:paraId="6540CACA">
            <w:pPr>
              <w:numPr>
                <w:ilvl w:val="255"/>
                <w:numId w:val="0"/>
              </w:numPr>
              <w:adjustRightInd w:val="0"/>
              <w:snapToGrid w:val="0"/>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2</w:t>
            </w:r>
            <w:r>
              <w:rPr>
                <w:rFonts w:hint="eastAsia" w:ascii="仿宋_GB2312" w:hAnsi="方正公文楷体" w:cs="方正公文楷体"/>
                <w:b/>
                <w:bCs/>
                <w:color w:val="auto"/>
                <w:sz w:val="24"/>
              </w:rPr>
              <w:t>.农业面源污染治理工程（</w:t>
            </w:r>
            <w:r>
              <w:rPr>
                <w:rFonts w:hint="eastAsia" w:ascii="仿宋_GB2312" w:hAnsi="仿宋_GB2312" w:cs="仿宋_GB2312"/>
                <w:b/>
                <w:bCs/>
                <w:color w:val="auto"/>
                <w:sz w:val="24"/>
              </w:rPr>
              <w:t>市农业农村局、生态环境局、水利局</w:t>
            </w:r>
            <w:r>
              <w:rPr>
                <w:rFonts w:hint="eastAsia" w:ascii="仿宋_GB2312" w:hAnsi="方正公文楷体" w:cs="方正公文楷体"/>
                <w:b/>
                <w:bCs/>
                <w:color w:val="auto"/>
                <w:sz w:val="24"/>
              </w:rPr>
              <w:t>）</w:t>
            </w:r>
          </w:p>
          <w:p w14:paraId="043D78E5">
            <w:pPr>
              <w:numPr>
                <w:ilvl w:val="255"/>
                <w:numId w:val="0"/>
              </w:numPr>
              <w:adjustRightInd w:val="0"/>
              <w:snapToGrid w:val="0"/>
              <w:spacing w:line="288" w:lineRule="auto"/>
              <w:ind w:firstLine="480" w:firstLineChars="200"/>
              <w:rPr>
                <w:rFonts w:ascii="仿宋_GB2312" w:hAnsi="方正公文楷体" w:cs="方正公文楷体"/>
                <w:color w:val="auto"/>
                <w:sz w:val="24"/>
              </w:rPr>
            </w:pPr>
            <w:r>
              <w:rPr>
                <w:rFonts w:hint="eastAsia" w:ascii="仿宋_GB2312" w:hAnsi="方正公文楷体" w:cs="方正公文楷体"/>
                <w:color w:val="auto"/>
                <w:sz w:val="24"/>
              </w:rPr>
              <w:t>推进养殖场整合和升级改造，重点实施永定区整区推进畜禽粪污数智生态治理投资运营项目</w:t>
            </w:r>
            <w:r>
              <w:rPr>
                <w:rFonts w:hint="eastAsia" w:ascii="仿宋_GB2312" w:hAnsi="方正公文楷体" w:cs="方正公文楷体"/>
                <w:color w:val="auto"/>
                <w:sz w:val="24"/>
                <w:lang w:eastAsia="zh-CN"/>
              </w:rPr>
              <w:t>。</w:t>
            </w:r>
            <w:r>
              <w:rPr>
                <w:rFonts w:hint="eastAsia" w:ascii="仿宋_GB2312" w:hAnsi="方正公文楷体" w:cs="方正公文楷体"/>
                <w:color w:val="auto"/>
                <w:sz w:val="24"/>
              </w:rPr>
              <w:t>以长汀美</w:t>
            </w:r>
            <w:r>
              <w:rPr>
                <w:rFonts w:hint="eastAsia" w:ascii="仿宋_GB2312" w:hAnsi="方正公文楷体" w:cs="方正公文楷体"/>
                <w:color w:val="auto"/>
                <w:sz w:val="24"/>
                <w:lang w:val="en-US" w:eastAsia="zh-CN"/>
              </w:rPr>
              <w:t>西</w:t>
            </w:r>
            <w:r>
              <w:rPr>
                <w:rFonts w:hint="eastAsia" w:ascii="仿宋_GB2312" w:hAnsi="方正公文楷体" w:cs="方正公文楷体"/>
                <w:color w:val="auto"/>
                <w:sz w:val="24"/>
              </w:rPr>
              <w:t>桥、漳平溪南溪口等国控断面上游为重点，推进农田退水污染治理提升，系统推进万安、白沙水库内源污染综合治理，完成九龙江流域万安、白沙水库网箱养殖全面清退，以及棉花滩水库超规划网箱养殖清退。</w:t>
            </w:r>
          </w:p>
          <w:p w14:paraId="1122C9A2">
            <w:pPr>
              <w:numPr>
                <w:ilvl w:val="255"/>
                <w:numId w:val="0"/>
              </w:numPr>
              <w:adjustRightInd w:val="0"/>
              <w:snapToGrid w:val="0"/>
              <w:spacing w:line="288" w:lineRule="auto"/>
              <w:ind w:firstLine="482" w:firstLineChars="200"/>
              <w:rPr>
                <w:rFonts w:ascii="仿宋_GB2312" w:hAnsi="方正公文楷体" w:cs="方正公文楷体"/>
                <w:b/>
                <w:bCs/>
                <w:color w:val="auto"/>
                <w:sz w:val="24"/>
              </w:rPr>
            </w:pPr>
            <w:r>
              <w:rPr>
                <w:rFonts w:hint="eastAsia" w:ascii="仿宋_GB2312" w:hAnsi="方正公文楷体" w:eastAsia="仿宋_GB2312" w:cs="方正公文楷体"/>
                <w:b/>
                <w:bCs/>
                <w:color w:val="auto"/>
                <w:kern w:val="2"/>
                <w:sz w:val="24"/>
                <w:szCs w:val="24"/>
                <w:lang w:val="en-US" w:eastAsia="zh-CN" w:bidi="ar-SA"/>
              </w:rPr>
              <w:t>3.</w:t>
            </w:r>
            <w:r>
              <w:rPr>
                <w:rFonts w:hint="eastAsia" w:ascii="仿宋_GB2312" w:hAnsi="方正公文楷体" w:cs="方正公文楷体"/>
                <w:b/>
                <w:bCs/>
                <w:color w:val="auto"/>
                <w:sz w:val="24"/>
              </w:rPr>
              <w:t>城</w:t>
            </w:r>
            <w:r>
              <w:rPr>
                <w:rFonts w:hint="eastAsia" w:ascii="仿宋_GB2312" w:hAnsi="方正公文楷体" w:cs="方正公文楷体"/>
                <w:b/>
                <w:bCs/>
                <w:color w:val="auto"/>
                <w:sz w:val="24"/>
                <w:lang w:val="en-US" w:eastAsia="zh-CN"/>
              </w:rPr>
              <w:t>镇</w:t>
            </w:r>
            <w:r>
              <w:rPr>
                <w:rFonts w:hint="eastAsia" w:ascii="仿宋_GB2312" w:hAnsi="方正公文楷体" w:cs="方正公文楷体"/>
                <w:b/>
                <w:bCs/>
                <w:color w:val="auto"/>
                <w:sz w:val="24"/>
              </w:rPr>
              <w:t>生活污水提质工程（</w:t>
            </w:r>
            <w:r>
              <w:rPr>
                <w:rFonts w:hint="eastAsia" w:ascii="仿宋_GB2312" w:hAnsi="仿宋_GB2312" w:cs="仿宋_GB2312"/>
                <w:b/>
                <w:bCs/>
                <w:color w:val="auto"/>
                <w:kern w:val="0"/>
                <w:sz w:val="24"/>
                <w:lang w:bidi="ar"/>
              </w:rPr>
              <w:t>市住建局</w:t>
            </w:r>
            <w:r>
              <w:rPr>
                <w:rFonts w:hint="eastAsia" w:ascii="仿宋_GB2312" w:hAnsi="方正公文楷体" w:cs="方正公文楷体"/>
                <w:b/>
                <w:bCs/>
                <w:color w:val="auto"/>
                <w:sz w:val="24"/>
              </w:rPr>
              <w:t>）</w:t>
            </w:r>
          </w:p>
          <w:p w14:paraId="5CE54CFF">
            <w:pPr>
              <w:numPr>
                <w:ilvl w:val="0"/>
                <w:numId w:val="0"/>
              </w:numPr>
              <w:adjustRightInd w:val="0"/>
              <w:snapToGrid w:val="0"/>
              <w:spacing w:line="288" w:lineRule="auto"/>
              <w:ind w:firstLine="480" w:firstLineChars="200"/>
              <w:rPr>
                <w:rFonts w:hint="eastAsia" w:ascii="仿宋_GB2312" w:hAnsi="方正公文楷体" w:cs="方正公文楷体"/>
                <w:color w:val="auto"/>
                <w:sz w:val="24"/>
                <w:szCs w:val="24"/>
                <w:lang w:val="en-US" w:eastAsia="zh-CN"/>
              </w:rPr>
            </w:pPr>
            <w:r>
              <w:rPr>
                <w:rFonts w:hint="eastAsia" w:ascii="仿宋_GB2312" w:hAnsi="方正公文楷体" w:eastAsia="仿宋_GB2312" w:cs="方正公文楷体"/>
                <w:color w:val="auto"/>
                <w:kern w:val="2"/>
                <w:sz w:val="24"/>
                <w:szCs w:val="24"/>
                <w:lang w:val="en-US" w:eastAsia="zh-CN" w:bidi="ar"/>
              </w:rPr>
              <w:t>持续推进市区雨污分流改造，推动小区、城中村、农贸市场、企事业单位等进行源头雨污分流改造，改造市区雨污混接点</w:t>
            </w:r>
            <w:r>
              <w:rPr>
                <w:rFonts w:hint="eastAsia" w:ascii="仿宋_GB2312" w:hAnsi="方正公文楷体" w:cs="方正公文楷体"/>
                <w:color w:val="auto"/>
                <w:kern w:val="2"/>
                <w:sz w:val="24"/>
                <w:szCs w:val="24"/>
                <w:lang w:val="en-US" w:eastAsia="zh-CN" w:bidi="ar"/>
              </w:rPr>
              <w:t>，</w:t>
            </w:r>
            <w:r>
              <w:rPr>
                <w:rFonts w:hint="eastAsia" w:ascii="仿宋_GB2312" w:hAnsi="方正公文楷体" w:cs="方正公文楷体"/>
                <w:color w:val="auto"/>
                <w:sz w:val="24"/>
              </w:rPr>
              <w:t>重点实施闽西革命老区地下管网及市政基础设施更新改造工程。</w:t>
            </w:r>
          </w:p>
          <w:p w14:paraId="4039D474">
            <w:pPr>
              <w:numPr>
                <w:ilvl w:val="0"/>
                <w:numId w:val="0"/>
              </w:numPr>
              <w:adjustRightInd w:val="0"/>
              <w:snapToGrid w:val="0"/>
              <w:spacing w:line="288" w:lineRule="auto"/>
              <w:ind w:firstLine="482" w:firstLineChars="200"/>
              <w:rPr>
                <w:rFonts w:hint="default" w:ascii="仿宋_GB2312" w:hAnsi="方正公文楷体" w:cs="方正公文楷体"/>
                <w:b/>
                <w:bCs/>
                <w:color w:val="auto"/>
                <w:sz w:val="24"/>
                <w:lang w:val="en-US" w:eastAsia="zh-CN"/>
              </w:rPr>
            </w:pPr>
            <w:r>
              <w:rPr>
                <w:rFonts w:hint="eastAsia" w:ascii="仿宋_GB2312" w:hAnsi="方正公文楷体" w:eastAsia="仿宋_GB2312" w:cs="方正公文楷体"/>
                <w:b/>
                <w:bCs/>
                <w:color w:val="auto"/>
                <w:kern w:val="2"/>
                <w:sz w:val="24"/>
                <w:szCs w:val="24"/>
                <w:lang w:val="en-US" w:eastAsia="zh-CN" w:bidi="ar-SA"/>
              </w:rPr>
              <w:t>4.重点行业深度治理工程</w:t>
            </w:r>
            <w:r>
              <w:rPr>
                <w:rFonts w:hint="eastAsia" w:ascii="仿宋_GB2312" w:hAnsi="方正公文楷体" w:cs="方正公文楷体"/>
                <w:b/>
                <w:bCs/>
                <w:color w:val="auto"/>
                <w:sz w:val="24"/>
                <w:lang w:val="en-US" w:eastAsia="zh-CN"/>
              </w:rPr>
              <w:t>（市生态环境局、市商务局）</w:t>
            </w:r>
          </w:p>
          <w:p w14:paraId="421C7045">
            <w:pPr>
              <w:numPr>
                <w:ilvl w:val="0"/>
                <w:numId w:val="0"/>
              </w:numPr>
              <w:adjustRightInd w:val="0"/>
              <w:snapToGrid w:val="0"/>
              <w:spacing w:line="288" w:lineRule="auto"/>
              <w:ind w:firstLine="480" w:firstLineChars="200"/>
              <w:rPr>
                <w:rFonts w:hint="default" w:ascii="仿宋_GB2312" w:hAnsi="方正公文楷体" w:cs="方正公文楷体"/>
                <w:b w:val="0"/>
                <w:bCs w:val="0"/>
                <w:color w:val="auto"/>
                <w:sz w:val="24"/>
                <w:lang w:val="en-US" w:eastAsia="zh-CN"/>
              </w:rPr>
            </w:pPr>
            <w:r>
              <w:rPr>
                <w:rFonts w:hint="eastAsia" w:ascii="仿宋_GB2312" w:hAnsi="仿宋_GB2312" w:cs="仿宋_GB2312"/>
                <w:color w:val="auto"/>
                <w:sz w:val="24"/>
                <w:highlight w:val="none"/>
              </w:rPr>
              <w:t>氟化工、磷化工等重点行业推进清洁生产改造</w:t>
            </w:r>
            <w:r>
              <w:rPr>
                <w:rFonts w:hint="eastAsia" w:ascii="仿宋_GB2312" w:hAnsi="仿宋_GB2312" w:cs="仿宋_GB2312"/>
                <w:color w:val="auto"/>
                <w:sz w:val="24"/>
                <w:highlight w:val="none"/>
                <w:lang w:eastAsia="zh-CN"/>
              </w:rPr>
              <w:t>，化工、印染、线路板等重点行业企业废水</w:t>
            </w:r>
            <w:r>
              <w:rPr>
                <w:rFonts w:hint="eastAsia" w:ascii="仿宋_GB2312" w:hAnsi="仿宋_GB2312" w:cs="仿宋_GB2312"/>
                <w:color w:val="auto"/>
                <w:sz w:val="24"/>
                <w:highlight w:val="none"/>
                <w:lang w:val="en-US" w:eastAsia="zh-CN"/>
              </w:rPr>
              <w:t>实施</w:t>
            </w:r>
            <w:r>
              <w:rPr>
                <w:rFonts w:hint="eastAsia" w:ascii="仿宋_GB2312" w:hAnsi="仿宋_GB2312" w:cs="仿宋_GB2312"/>
                <w:color w:val="auto"/>
                <w:sz w:val="24"/>
                <w:highlight w:val="none"/>
                <w:lang w:eastAsia="zh-CN"/>
              </w:rPr>
              <w:t>分质分流。</w:t>
            </w:r>
            <w:r>
              <w:rPr>
                <w:rFonts w:hint="eastAsia" w:ascii="仿宋_GB2312" w:hAnsi="仿宋_GB2312" w:cs="仿宋_GB2312"/>
                <w:color w:val="auto"/>
                <w:sz w:val="24"/>
                <w:highlight w:val="none"/>
                <w:u w:val="none"/>
              </w:rPr>
              <w:t>在污水处理厂配套建设废水深度处理与中水回用设施，对高浓度、难降解废水实施分质预处理与脱氮除磷强化工程</w:t>
            </w:r>
            <w:r>
              <w:rPr>
                <w:rFonts w:hint="eastAsia" w:ascii="仿宋_GB2312" w:hAnsi="仿宋_GB2312" w:cs="仿宋_GB2312"/>
                <w:color w:val="auto"/>
                <w:sz w:val="24"/>
                <w:highlight w:val="none"/>
              </w:rPr>
              <w:t>。</w:t>
            </w:r>
          </w:p>
          <w:p w14:paraId="10EFD15B">
            <w:pPr>
              <w:numPr>
                <w:ilvl w:val="255"/>
                <w:numId w:val="0"/>
              </w:numPr>
              <w:adjustRightInd w:val="0"/>
              <w:snapToGrid w:val="0"/>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5</w:t>
            </w:r>
            <w:r>
              <w:rPr>
                <w:rFonts w:hint="eastAsia" w:ascii="仿宋_GB2312" w:hAnsi="方正公文楷体" w:cs="方正公文楷体"/>
                <w:b/>
                <w:bCs/>
                <w:color w:val="auto"/>
                <w:sz w:val="24"/>
              </w:rPr>
              <w:t>.饮用水水源地保护工程（</w:t>
            </w:r>
            <w:r>
              <w:rPr>
                <w:rFonts w:hint="eastAsia" w:ascii="仿宋_GB2312" w:hAnsi="仿宋_GB2312" w:cs="仿宋_GB2312"/>
                <w:b/>
                <w:bCs/>
                <w:color w:val="auto"/>
                <w:sz w:val="24"/>
              </w:rPr>
              <w:t>市生态环境局、水利局</w:t>
            </w:r>
            <w:r>
              <w:rPr>
                <w:rFonts w:hint="eastAsia" w:ascii="仿宋_GB2312" w:hAnsi="方正公文楷体" w:cs="方正公文楷体"/>
                <w:b/>
                <w:bCs/>
                <w:color w:val="auto"/>
                <w:sz w:val="24"/>
              </w:rPr>
              <w:t>）</w:t>
            </w:r>
          </w:p>
          <w:p w14:paraId="359C878D">
            <w:pPr>
              <w:numPr>
                <w:ilvl w:val="255"/>
                <w:numId w:val="0"/>
              </w:numPr>
              <w:adjustRightInd w:val="0"/>
              <w:snapToGrid w:val="0"/>
              <w:spacing w:line="288" w:lineRule="auto"/>
              <w:ind w:firstLine="480" w:firstLineChars="200"/>
              <w:rPr>
                <w:rFonts w:ascii="仿宋_GB2312" w:hAnsi="方正公文楷体" w:cs="方正公文楷体"/>
                <w:color w:val="auto"/>
                <w:sz w:val="24"/>
              </w:rPr>
            </w:pPr>
            <w:r>
              <w:rPr>
                <w:rFonts w:hint="eastAsia" w:ascii="仿宋_GB2312" w:hAnsi="方正公文楷体" w:cs="方正公文楷体"/>
                <w:color w:val="auto"/>
                <w:sz w:val="24"/>
              </w:rPr>
              <w:t>强化饮用水源保障和水源地保护，推进饮用水源移动源风险防范能力建设，重点实施新罗区黄岗水库饮用水源地规范化建设项目、梅花山保护区中心城市饮用水供水源保护修复项目。</w:t>
            </w:r>
          </w:p>
          <w:p w14:paraId="29BE343F">
            <w:pPr>
              <w:numPr>
                <w:ilvl w:val="255"/>
                <w:numId w:val="0"/>
              </w:numPr>
              <w:adjustRightInd w:val="0"/>
              <w:snapToGrid w:val="0"/>
              <w:spacing w:line="288" w:lineRule="auto"/>
              <w:ind w:firstLine="482" w:firstLineChars="200"/>
              <w:rPr>
                <w:rFonts w:ascii="仿宋_GB2312" w:hAnsi="方正公文仿宋" w:cs="方正公文仿宋"/>
                <w:b/>
                <w:bCs/>
                <w:color w:val="auto"/>
                <w:sz w:val="24"/>
              </w:rPr>
            </w:pPr>
            <w:r>
              <w:rPr>
                <w:rFonts w:hint="eastAsia" w:ascii="仿宋_GB2312" w:hAnsi="方正公文仿宋" w:cs="方正公文仿宋"/>
                <w:b/>
                <w:bCs/>
                <w:color w:val="auto"/>
                <w:sz w:val="24"/>
                <w:lang w:val="en-US" w:eastAsia="zh-CN"/>
              </w:rPr>
              <w:t>6</w:t>
            </w:r>
            <w:r>
              <w:rPr>
                <w:rFonts w:hint="eastAsia" w:ascii="仿宋_GB2312" w:hAnsi="方正公文仿宋" w:cs="方正公文仿宋"/>
                <w:b/>
                <w:bCs/>
                <w:color w:val="auto"/>
                <w:sz w:val="24"/>
              </w:rPr>
              <w:t>.土壤和地下水协同治理工程（</w:t>
            </w:r>
            <w:r>
              <w:rPr>
                <w:rFonts w:hint="eastAsia" w:ascii="仿宋_GB2312" w:hAnsi="方正公文楷体" w:cs="方正公文楷体"/>
                <w:b/>
                <w:bCs/>
                <w:color w:val="auto"/>
                <w:sz w:val="24"/>
              </w:rPr>
              <w:t>市生态环境局</w:t>
            </w:r>
            <w:r>
              <w:rPr>
                <w:rFonts w:hint="eastAsia" w:ascii="仿宋_GB2312" w:hAnsi="方正公文仿宋" w:cs="方正公文仿宋"/>
                <w:b/>
                <w:bCs/>
                <w:color w:val="auto"/>
                <w:sz w:val="24"/>
              </w:rPr>
              <w:t>）</w:t>
            </w:r>
          </w:p>
          <w:p w14:paraId="104A2952">
            <w:pPr>
              <w:numPr>
                <w:ilvl w:val="255"/>
                <w:numId w:val="0"/>
              </w:numPr>
              <w:adjustRightInd w:val="0"/>
              <w:snapToGrid w:val="0"/>
              <w:spacing w:line="288" w:lineRule="auto"/>
              <w:ind w:firstLine="480" w:firstLineChars="200"/>
              <w:rPr>
                <w:rFonts w:hint="default" w:ascii="仿宋_GB2312" w:hAnsi="方正公文仿宋" w:eastAsia="仿宋_GB2312" w:cs="方正公文仿宋"/>
                <w:color w:val="auto"/>
                <w:sz w:val="24"/>
                <w:lang w:val="en-US" w:eastAsia="zh-CN"/>
              </w:rPr>
            </w:pPr>
            <w:r>
              <w:rPr>
                <w:rFonts w:hint="eastAsia" w:ascii="仿宋_GB2312" w:hAnsi="方正公文仿宋" w:cs="方正公文仿宋"/>
                <w:color w:val="auto"/>
                <w:sz w:val="24"/>
              </w:rPr>
              <w:t>开展地下水环境调查评价，实施龙岩市地下水环境背景值调查。强化地下水污染防治重点区管理，加强新罗、连城县级以上地下水型饮用水水源周边污染源排查整治。重点实施龙岩市重点“双源”地下水污染综合整治项目。</w:t>
            </w:r>
          </w:p>
        </w:tc>
      </w:tr>
    </w:tbl>
    <w:p w14:paraId="7E2CFB47">
      <w:pPr>
        <w:numPr>
          <w:ilvl w:val="255"/>
          <w:numId w:val="0"/>
        </w:numPr>
        <w:suppressAutoHyphens/>
        <w:wordWrap w:val="0"/>
        <w:adjustRightInd w:val="0"/>
        <w:snapToGrid w:val="0"/>
        <w:spacing w:line="360" w:lineRule="auto"/>
        <w:ind w:firstLine="640" w:firstLineChars="200"/>
        <w:outlineLvl w:val="0"/>
        <w:rPr>
          <w:rFonts w:eastAsia="黑体"/>
          <w:bCs/>
          <w:color w:val="auto"/>
          <w:sz w:val="32"/>
          <w:szCs w:val="32"/>
        </w:rPr>
      </w:pPr>
    </w:p>
    <w:p w14:paraId="1EB0D911">
      <w:pPr>
        <w:numPr>
          <w:ilvl w:val="255"/>
          <w:numId w:val="0"/>
        </w:numPr>
        <w:suppressAutoHyphens/>
        <w:wordWrap w:val="0"/>
        <w:adjustRightInd w:val="0"/>
        <w:snapToGrid w:val="0"/>
        <w:spacing w:line="360" w:lineRule="auto"/>
        <w:ind w:firstLine="640" w:firstLineChars="200"/>
        <w:outlineLvl w:val="0"/>
        <w:rPr>
          <w:rFonts w:eastAsia="黑体"/>
          <w:bCs/>
          <w:color w:val="auto"/>
          <w:sz w:val="32"/>
          <w:szCs w:val="32"/>
        </w:rPr>
      </w:pPr>
      <w:bookmarkStart w:id="99" w:name="_Toc7783"/>
      <w:bookmarkStart w:id="100" w:name="_Toc32722"/>
      <w:r>
        <w:rPr>
          <w:rFonts w:hint="eastAsia" w:eastAsia="黑体"/>
          <w:bCs/>
          <w:color w:val="auto"/>
          <w:sz w:val="32"/>
          <w:szCs w:val="32"/>
          <w:lang w:val="en-US" w:eastAsia="zh-CN"/>
        </w:rPr>
        <w:t>五</w:t>
      </w:r>
      <w:r>
        <w:rPr>
          <w:rFonts w:hint="eastAsia" w:eastAsia="黑体"/>
          <w:bCs/>
          <w:color w:val="auto"/>
          <w:sz w:val="32"/>
          <w:szCs w:val="32"/>
        </w:rPr>
        <w:t>、坚持人民城市理念，绘就“山水龙岩”美丽城市画卷</w:t>
      </w:r>
      <w:bookmarkEnd w:id="98"/>
      <w:bookmarkEnd w:id="99"/>
      <w:bookmarkEnd w:id="100"/>
    </w:p>
    <w:p w14:paraId="018427D6">
      <w:pPr>
        <w:wordWrap w:val="0"/>
        <w:adjustRightInd w:val="0"/>
        <w:snapToGrid w:val="0"/>
        <w:spacing w:line="360" w:lineRule="auto"/>
        <w:ind w:firstLine="643" w:firstLineChars="200"/>
        <w:outlineLvl w:val="1"/>
        <w:rPr>
          <w:rFonts w:eastAsia="楷体_GB2312"/>
          <w:b/>
          <w:color w:val="auto"/>
          <w:sz w:val="32"/>
          <w:szCs w:val="32"/>
          <w:lang w:bidi="ar"/>
        </w:rPr>
      </w:pPr>
      <w:r>
        <w:rPr>
          <w:rFonts w:hint="eastAsia" w:eastAsia="楷体_GB2312"/>
          <w:b/>
          <w:color w:val="auto"/>
          <w:sz w:val="32"/>
          <w:szCs w:val="32"/>
          <w:lang w:bidi="ar"/>
        </w:rPr>
        <w:t>（一）打造宜居和美城市图景</w:t>
      </w:r>
    </w:p>
    <w:p w14:paraId="01375280">
      <w:pPr>
        <w:widowControl/>
        <w:adjustRightInd w:val="0"/>
        <w:snapToGrid w:val="0"/>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lang w:bidi="ar"/>
        </w:rPr>
        <w:t>加强城市绿化建设</w:t>
      </w:r>
      <w:r>
        <w:rPr>
          <w:rFonts w:hint="eastAsia" w:ascii="仿宋_GB2312" w:hAnsi="仿宋_GB2312" w:cs="仿宋_GB2312"/>
          <w:color w:val="auto"/>
          <w:sz w:val="32"/>
          <w:szCs w:val="32"/>
          <w:lang w:eastAsia="zh-CN" w:bidi="ar"/>
        </w:rPr>
        <w:t>，</w:t>
      </w:r>
      <w:r>
        <w:rPr>
          <w:rFonts w:hint="eastAsia" w:ascii="仿宋_GB2312" w:hAnsi="仿宋_GB2312" w:eastAsia="仿宋_GB2312" w:cs="仿宋_GB2312"/>
          <w:color w:val="auto"/>
          <w:kern w:val="0"/>
          <w:sz w:val="32"/>
          <w:szCs w:val="32"/>
          <w:lang w:val="en-US" w:eastAsia="zh-CN" w:bidi="ar"/>
        </w:rPr>
        <w:t>依托龙津湖、龙岩洞、莲花山、登高山等山川脉络，推进中心城区幸福河湖、公园建设，营造中心城市的生态空间。</w:t>
      </w:r>
      <w:r>
        <w:rPr>
          <w:rFonts w:hint="eastAsia" w:ascii="仿宋_GB2312" w:hAnsi="仿宋_GB2312" w:cs="仿宋_GB2312"/>
          <w:color w:val="auto"/>
          <w:sz w:val="32"/>
          <w:szCs w:val="32"/>
          <w:lang w:bidi="ar"/>
        </w:rPr>
        <w:t>加快建设完整社区，构建15分钟生活圈。推进既有建筑节能改造，发展绿色建筑。强化声环境功能区管理，完善自动监测网络</w:t>
      </w:r>
      <w:r>
        <w:rPr>
          <w:rFonts w:hint="eastAsia" w:ascii="仿宋_GB2312" w:hAnsi="仿宋_GB2312" w:cs="仿宋_GB2312"/>
          <w:color w:val="auto"/>
          <w:sz w:val="32"/>
          <w:szCs w:val="32"/>
          <w:lang w:eastAsia="zh-CN" w:bidi="ar"/>
        </w:rPr>
        <w:t>，</w:t>
      </w:r>
      <w:r>
        <w:rPr>
          <w:rFonts w:hint="eastAsia" w:ascii="仿宋_GB2312" w:hAnsi="仿宋_GB2312" w:cs="仿宋_GB2312"/>
          <w:color w:val="auto"/>
          <w:sz w:val="32"/>
          <w:szCs w:val="32"/>
        </w:rPr>
        <w:t>建立噪声问题综合治理清单，推动“宁静小区”建设。</w:t>
      </w:r>
    </w:p>
    <w:p w14:paraId="7BCAF301">
      <w:pPr>
        <w:wordWrap w:val="0"/>
        <w:adjustRightInd w:val="0"/>
        <w:snapToGrid w:val="0"/>
        <w:spacing w:line="360" w:lineRule="auto"/>
        <w:ind w:firstLine="643" w:firstLineChars="200"/>
        <w:outlineLvl w:val="1"/>
        <w:rPr>
          <w:rFonts w:eastAsia="楷体_GB2312"/>
          <w:b/>
          <w:color w:val="auto"/>
          <w:sz w:val="32"/>
          <w:szCs w:val="32"/>
        </w:rPr>
      </w:pPr>
      <w:r>
        <w:rPr>
          <w:rFonts w:hint="eastAsia" w:eastAsia="楷体_GB2312"/>
          <w:b/>
          <w:color w:val="auto"/>
          <w:sz w:val="32"/>
          <w:szCs w:val="32"/>
          <w:lang w:bidi="ar"/>
        </w:rPr>
        <w:t>（二）</w:t>
      </w:r>
      <w:r>
        <w:rPr>
          <w:rFonts w:hint="eastAsia" w:eastAsia="楷体_GB2312"/>
          <w:b/>
          <w:color w:val="auto"/>
          <w:sz w:val="32"/>
          <w:szCs w:val="32"/>
          <w:lang w:val="en-US" w:eastAsia="zh-CN"/>
        </w:rPr>
        <w:t>稳步推进</w:t>
      </w:r>
      <w:r>
        <w:rPr>
          <w:rFonts w:hint="eastAsia" w:eastAsia="楷体_GB2312"/>
          <w:b/>
          <w:color w:val="auto"/>
          <w:sz w:val="32"/>
          <w:szCs w:val="32"/>
        </w:rPr>
        <w:t>“无废城市”</w:t>
      </w:r>
      <w:r>
        <w:rPr>
          <w:rFonts w:hint="eastAsia" w:eastAsia="楷体_GB2312"/>
          <w:b/>
          <w:color w:val="auto"/>
          <w:sz w:val="32"/>
          <w:szCs w:val="32"/>
          <w:lang w:val="en-US" w:eastAsia="zh-CN"/>
        </w:rPr>
        <w:t>建设</w:t>
      </w:r>
    </w:p>
    <w:p w14:paraId="0EC80A2D">
      <w:pPr>
        <w:wordWrap w:val="0"/>
        <w:adjustRightInd w:val="0"/>
        <w:snapToGrid w:val="0"/>
        <w:spacing w:line="360" w:lineRule="auto"/>
        <w:ind w:firstLine="640" w:firstLineChars="200"/>
        <w:rPr>
          <w:rFonts w:ascii="仿宋_GB2312" w:hAnsi="仿宋_GB2312" w:cs="仿宋_GB2312"/>
          <w:b/>
          <w:color w:val="auto"/>
          <w:sz w:val="32"/>
          <w:szCs w:val="32"/>
        </w:rPr>
      </w:pPr>
      <w:r>
        <w:rPr>
          <w:rFonts w:hint="eastAsia" w:ascii="仿宋_GB2312" w:cs="仿宋_GB2312"/>
          <w:color w:val="auto"/>
          <w:sz w:val="32"/>
          <w:szCs w:val="32"/>
          <w:lang w:eastAsia="zh-CN" w:bidi="ar"/>
        </w:rPr>
        <w:t>推动生活垃圾处理设施改造升级，</w:t>
      </w:r>
      <w:r>
        <w:rPr>
          <w:rFonts w:hint="eastAsia" w:ascii="仿宋_GB2312" w:cs="仿宋_GB2312"/>
          <w:color w:val="auto"/>
          <w:sz w:val="32"/>
          <w:szCs w:val="32"/>
          <w:lang w:bidi="ar"/>
        </w:rPr>
        <w:t>推进生活垃圾分类与再生资</w:t>
      </w:r>
      <w:r>
        <w:rPr>
          <w:rFonts w:hint="eastAsia" w:ascii="仿宋_GB2312" w:hAnsi="Times New Roman" w:cs="仿宋_GB2312"/>
          <w:color w:val="auto"/>
          <w:sz w:val="32"/>
          <w:szCs w:val="32"/>
          <w:lang w:bidi="ar"/>
        </w:rPr>
        <w:t>源回收“两网融合”。</w:t>
      </w:r>
      <w:r>
        <w:rPr>
          <w:rFonts w:hint="eastAsia" w:ascii="仿宋_GB2312" w:hAnsi="Times New Roman" w:eastAsia="仿宋_GB2312" w:cs="仿宋_GB2312"/>
          <w:b w:val="0"/>
          <w:bCs w:val="0"/>
          <w:color w:val="auto"/>
          <w:kern w:val="2"/>
          <w:sz w:val="32"/>
          <w:szCs w:val="32"/>
          <w:lang w:val="en-US" w:eastAsia="zh-CN" w:bidi="ar"/>
        </w:rPr>
        <w:t>完善建筑垃圾治理体系</w:t>
      </w:r>
      <w:r>
        <w:rPr>
          <w:rFonts w:hint="eastAsia" w:ascii="仿宋_GB2312" w:hAnsi="Times New Roman" w:cs="仿宋_GB2312"/>
          <w:b w:val="0"/>
          <w:bCs w:val="0"/>
          <w:color w:val="auto"/>
          <w:kern w:val="2"/>
          <w:sz w:val="32"/>
          <w:szCs w:val="32"/>
          <w:lang w:val="en-US" w:eastAsia="zh-CN" w:bidi="ar"/>
        </w:rPr>
        <w:t>，基本形成“源头收集-中转分类-规范运输-再生利用”处置体系，</w:t>
      </w:r>
      <w:r>
        <w:rPr>
          <w:rFonts w:hint="eastAsia" w:ascii="仿宋_GB2312" w:hAnsi="仿宋_GB2312" w:cs="仿宋_GB2312"/>
          <w:color w:val="auto"/>
          <w:sz w:val="32"/>
          <w:szCs w:val="32"/>
        </w:rPr>
        <w:t>推进建筑垃圾资源化利用基地建设</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到2030年，</w:t>
      </w:r>
      <w:r>
        <w:rPr>
          <w:rFonts w:hint="eastAsia" w:ascii="仿宋_GB2312" w:hAnsi="仿宋_GB2312" w:cs="仿宋_GB2312"/>
          <w:color w:val="auto"/>
          <w:sz w:val="32"/>
          <w:szCs w:val="32"/>
          <w:lang w:eastAsia="zh-CN"/>
        </w:rPr>
        <w:t>建筑垃圾资源化利用率</w:t>
      </w:r>
      <w:r>
        <w:rPr>
          <w:rFonts w:hint="eastAsia" w:ascii="仿宋_GB2312" w:hAnsi="仿宋_GB2312" w:cs="仿宋_GB2312"/>
          <w:color w:val="auto"/>
          <w:sz w:val="32"/>
          <w:szCs w:val="32"/>
          <w:lang w:val="en-US" w:eastAsia="zh-CN"/>
        </w:rPr>
        <w:t>达70%</w:t>
      </w:r>
      <w:r>
        <w:rPr>
          <w:rFonts w:hint="eastAsia" w:ascii="仿宋_GB2312" w:hAnsi="仿宋_GB2312" w:cs="仿宋_GB2312"/>
          <w:color w:val="auto"/>
          <w:sz w:val="32"/>
          <w:szCs w:val="32"/>
          <w:lang w:bidi="ar"/>
        </w:rPr>
        <w:t>。加快推进快递包装绿色转</w:t>
      </w:r>
      <w:r>
        <w:rPr>
          <w:rFonts w:hint="eastAsia" w:ascii="仿宋_GB2312" w:cs="仿宋_GB2312"/>
          <w:color w:val="auto"/>
          <w:sz w:val="32"/>
          <w:szCs w:val="32"/>
          <w:lang w:bidi="ar"/>
        </w:rPr>
        <w:t>型，推广“以竹代塑”。推动各领域开展“无废”行动，建设各类“无废细胞”。</w:t>
      </w:r>
    </w:p>
    <w:p w14:paraId="346786CA">
      <w:pPr>
        <w:wordWrap w:val="0"/>
        <w:adjustRightInd w:val="0"/>
        <w:snapToGrid w:val="0"/>
        <w:spacing w:line="360" w:lineRule="auto"/>
        <w:ind w:firstLine="643" w:firstLineChars="200"/>
        <w:outlineLvl w:val="1"/>
        <w:rPr>
          <w:rFonts w:hint="eastAsia" w:eastAsia="楷体_GB2312"/>
          <w:b/>
          <w:color w:val="auto"/>
          <w:sz w:val="32"/>
          <w:szCs w:val="32"/>
          <w:lang w:eastAsia="zh-CN" w:bidi="ar"/>
        </w:rPr>
      </w:pPr>
      <w:r>
        <w:rPr>
          <w:rFonts w:hint="eastAsia" w:eastAsia="楷体_GB2312"/>
          <w:b/>
          <w:color w:val="auto"/>
          <w:sz w:val="32"/>
          <w:szCs w:val="32"/>
          <w:lang w:bidi="ar"/>
        </w:rPr>
        <w:t>（三）构筑安全韧性幸福城市</w:t>
      </w:r>
    </w:p>
    <w:p w14:paraId="3C29A589">
      <w:pPr>
        <w:widowControl/>
        <w:wordWrap/>
        <w:adjustRightInd w:val="0"/>
        <w:snapToGrid w:val="0"/>
        <w:spacing w:line="360" w:lineRule="auto"/>
        <w:ind w:firstLine="640" w:firstLineChars="200"/>
        <w:jc w:val="both"/>
        <w:rPr>
          <w:rFonts w:ascii="仿宋_GB2312" w:hAnsi="仿宋_GB2312" w:cs="仿宋_GB2312"/>
          <w:color w:val="auto"/>
          <w:sz w:val="32"/>
          <w:szCs w:val="32"/>
          <w:shd w:val="clear" w:color="auto" w:fill="FFFFFF"/>
          <w:lang w:bidi="ar"/>
        </w:rPr>
      </w:pPr>
      <w:r>
        <w:rPr>
          <w:rFonts w:hint="eastAsia" w:ascii="仿宋_GB2312" w:hAnsi="仿宋_GB2312" w:eastAsia="仿宋_GB2312" w:cs="仿宋_GB2312"/>
          <w:color w:val="auto"/>
          <w:kern w:val="0"/>
          <w:sz w:val="32"/>
          <w:szCs w:val="32"/>
          <w:lang w:val="en-US" w:eastAsia="zh-CN" w:bidi="ar"/>
        </w:rPr>
        <w:t>实施供水管网改造更新</w:t>
      </w:r>
      <w:r>
        <w:rPr>
          <w:rFonts w:hint="eastAsia" w:ascii="仿宋_GB2312" w:hAnsi="仿宋_GB2312" w:cs="仿宋_GB2312"/>
          <w:color w:val="auto"/>
          <w:sz w:val="32"/>
          <w:szCs w:val="32"/>
          <w:shd w:val="clear" w:color="auto" w:fill="FFFFFF"/>
          <w:lang w:val="en-US" w:eastAsia="zh-CN" w:bidi="ar"/>
        </w:rPr>
        <w:t>，</w:t>
      </w:r>
      <w:r>
        <w:rPr>
          <w:rFonts w:hint="eastAsia" w:ascii="仿宋_GB2312" w:hAnsi="仿宋_GB2312" w:cs="仿宋_GB2312"/>
          <w:color w:val="auto"/>
          <w:sz w:val="32"/>
          <w:szCs w:val="32"/>
          <w:shd w:val="clear" w:color="auto" w:fill="FFFFFF"/>
          <w:lang w:eastAsia="zh-CN" w:bidi="ar"/>
        </w:rPr>
        <w:t>加快</w:t>
      </w:r>
      <w:r>
        <w:rPr>
          <w:rFonts w:hint="eastAsia" w:ascii="仿宋_GB2312" w:hAnsi="仿宋_GB2312" w:cs="仿宋_GB2312"/>
          <w:color w:val="auto"/>
          <w:sz w:val="32"/>
          <w:szCs w:val="32"/>
          <w:shd w:val="clear" w:color="auto" w:fill="FFFFFF"/>
          <w:lang w:val="en-US" w:eastAsia="zh-CN" w:bidi="ar"/>
        </w:rPr>
        <w:t>城区</w:t>
      </w:r>
      <w:r>
        <w:rPr>
          <w:rFonts w:hint="eastAsia" w:ascii="仿宋_GB2312" w:hAnsi="仿宋_GB2312" w:cs="仿宋_GB2312"/>
          <w:color w:val="auto"/>
          <w:sz w:val="32"/>
          <w:szCs w:val="32"/>
          <w:shd w:val="clear" w:color="auto" w:fill="FFFFFF"/>
          <w:lang w:eastAsia="zh-CN" w:bidi="ar"/>
        </w:rPr>
        <w:t>雨污分流改造，</w:t>
      </w:r>
      <w:r>
        <w:rPr>
          <w:rFonts w:hint="eastAsia" w:ascii="仿宋_GB2312" w:hAnsi="仿宋_GB2312" w:eastAsia="仿宋_GB2312" w:cs="仿宋_GB2312"/>
          <w:color w:val="auto"/>
          <w:kern w:val="0"/>
          <w:sz w:val="32"/>
          <w:szCs w:val="32"/>
          <w:lang w:val="en-US" w:eastAsia="zh-CN" w:bidi="ar"/>
        </w:rPr>
        <w:t>降低中心城市主城区漏损率至8%以下。</w:t>
      </w:r>
      <w:r>
        <w:rPr>
          <w:rFonts w:hint="eastAsia" w:ascii="仿宋_GB2312" w:hAnsi="仿宋_GB2312" w:cs="仿宋_GB2312"/>
          <w:color w:val="auto"/>
          <w:sz w:val="32"/>
          <w:szCs w:val="32"/>
          <w:shd w:val="clear" w:color="auto" w:fill="FFFFFF"/>
          <w:lang w:bidi="ar"/>
        </w:rPr>
        <w:t>巩固海绵城市建设成效，</w:t>
      </w:r>
      <w:r>
        <w:rPr>
          <w:rFonts w:hint="eastAsia" w:ascii="仿宋_GB2312" w:hAnsi="仿宋_GB2312" w:cs="仿宋_GB2312"/>
          <w:color w:val="auto"/>
          <w:sz w:val="32"/>
          <w:szCs w:val="32"/>
          <w:shd w:val="clear" w:color="auto" w:fill="FFFFFF"/>
          <w:lang w:val="en-US" w:eastAsia="zh-CN" w:bidi="ar"/>
        </w:rPr>
        <w:t>实施“一点一策”积水隐患点改造，</w:t>
      </w:r>
      <w:r>
        <w:rPr>
          <w:rFonts w:hint="eastAsia" w:ascii="仿宋_GB2312" w:hAnsi="仿宋_GB2312" w:cs="仿宋_GB2312"/>
          <w:color w:val="auto"/>
          <w:sz w:val="32"/>
          <w:szCs w:val="32"/>
          <w:shd w:val="clear" w:color="auto" w:fill="FFFFFF"/>
          <w:lang w:bidi="ar"/>
        </w:rPr>
        <w:t>加强排水管网、海绵型道路与广场建设。</w:t>
      </w:r>
      <w:r>
        <w:rPr>
          <w:rFonts w:hint="eastAsia" w:ascii="仿宋_GB2312" w:hAnsi="仿宋_GB2312" w:cs="仿宋_GB2312"/>
          <w:color w:val="auto"/>
          <w:sz w:val="32"/>
          <w:szCs w:val="32"/>
          <w:shd w:val="clear" w:color="auto" w:fill="FFFFFF"/>
          <w:lang w:val="en-US" w:eastAsia="zh-CN" w:bidi="ar"/>
        </w:rPr>
        <w:t>强化建设用地土壤污染风险管控和修复</w:t>
      </w:r>
      <w:r>
        <w:rPr>
          <w:rFonts w:hint="eastAsia" w:ascii="仿宋_GB2312" w:hAnsi="仿宋_GB2312" w:cs="仿宋_GB2312"/>
          <w:color w:val="auto"/>
          <w:sz w:val="32"/>
          <w:szCs w:val="32"/>
          <w:shd w:val="clear" w:color="auto" w:fill="FFFFFF"/>
          <w:lang w:bidi="ar"/>
        </w:rPr>
        <w:t>，保障建设用地安全利用。深化气候适应型城市建设</w:t>
      </w:r>
      <w:r>
        <w:rPr>
          <w:rFonts w:hint="eastAsia" w:ascii="仿宋_GB2312" w:hAnsi="仿宋_GB2312" w:cs="仿宋_GB2312"/>
          <w:color w:val="auto"/>
          <w:sz w:val="32"/>
          <w:szCs w:val="32"/>
          <w:shd w:val="clear" w:color="auto" w:fill="FFFFFF"/>
          <w:lang w:eastAsia="zh-CN" w:bidi="ar"/>
        </w:rPr>
        <w:t>，</w:t>
      </w:r>
      <w:r>
        <w:rPr>
          <w:rFonts w:hint="eastAsia" w:ascii="仿宋_GB2312" w:hAnsi="仿宋_GB2312" w:cs="仿宋_GB2312"/>
          <w:bCs/>
          <w:color w:val="auto"/>
          <w:sz w:val="32"/>
          <w:szCs w:val="32"/>
        </w:rPr>
        <w:t>建立健全跨部门、跨区域协调机制，</w:t>
      </w:r>
      <w:r>
        <w:rPr>
          <w:rFonts w:hint="eastAsia" w:ascii="仿宋_GB2312" w:hAnsi="仿宋_GB2312" w:eastAsia="仿宋_GB2312" w:cs="仿宋_GB2312"/>
          <w:color w:val="auto"/>
          <w:sz w:val="32"/>
          <w:szCs w:val="32"/>
          <w:highlight w:val="none"/>
          <w:lang w:val="en-US" w:eastAsia="zh-CN"/>
        </w:rPr>
        <w:t>构建并运行“气候系统观测</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影响风险评估</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综合适应行动</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效果评估反馈”的工作闭环体系</w:t>
      </w:r>
      <w:r>
        <w:rPr>
          <w:rFonts w:hint="eastAsia" w:ascii="仿宋_GB2312" w:hAnsi="仿宋_GB2312" w:cs="仿宋_GB2312"/>
          <w:bCs/>
          <w:color w:val="auto"/>
          <w:sz w:val="32"/>
          <w:szCs w:val="32"/>
        </w:rPr>
        <w:t>。</w:t>
      </w:r>
    </w:p>
    <w:p w14:paraId="7697A0AF">
      <w:pPr>
        <w:wordWrap w:val="0"/>
        <w:adjustRightInd w:val="0"/>
        <w:snapToGrid w:val="0"/>
        <w:spacing w:line="360" w:lineRule="auto"/>
        <w:ind w:firstLine="643" w:firstLineChars="200"/>
        <w:outlineLvl w:val="1"/>
        <w:rPr>
          <w:rFonts w:eastAsia="楷体_GB2312"/>
          <w:b/>
          <w:color w:val="auto"/>
          <w:sz w:val="32"/>
          <w:szCs w:val="32"/>
          <w:lang w:bidi="ar"/>
        </w:rPr>
      </w:pPr>
      <w:r>
        <w:rPr>
          <w:rFonts w:hint="eastAsia" w:eastAsia="楷体_GB2312"/>
          <w:b/>
          <w:color w:val="auto"/>
          <w:sz w:val="32"/>
          <w:szCs w:val="32"/>
        </w:rPr>
        <w:t>（</w:t>
      </w:r>
      <w:r>
        <w:rPr>
          <w:rFonts w:hint="eastAsia" w:eastAsia="楷体_GB2312"/>
          <w:b/>
          <w:color w:val="auto"/>
          <w:sz w:val="32"/>
          <w:szCs w:val="32"/>
          <w:lang w:val="en-US" w:eastAsia="zh-CN"/>
        </w:rPr>
        <w:t>四</w:t>
      </w:r>
      <w:r>
        <w:rPr>
          <w:rFonts w:hint="eastAsia" w:eastAsia="楷体_GB2312"/>
          <w:b/>
          <w:color w:val="auto"/>
          <w:sz w:val="32"/>
          <w:szCs w:val="32"/>
        </w:rPr>
        <w:t>）推进大气环境综合治理</w:t>
      </w:r>
    </w:p>
    <w:p w14:paraId="3DD4BEE0">
      <w:pPr>
        <w:wordWrap w:val="0"/>
        <w:adjustRightInd w:val="0"/>
        <w:snapToGrid w:val="0"/>
        <w:spacing w:line="360" w:lineRule="auto"/>
        <w:ind w:firstLine="640" w:firstLineChars="200"/>
        <w:rPr>
          <w:rFonts w:hint="eastAsia" w:ascii="仿宋_GB2312" w:hAnsi="仿宋_GB2312" w:eastAsia="仿宋_GB2312" w:cs="仿宋_GB2312"/>
          <w:color w:val="auto"/>
          <w:kern w:val="0"/>
          <w:sz w:val="32"/>
          <w:szCs w:val="32"/>
          <w:lang w:eastAsia="zh-CN" w:bidi="ar"/>
        </w:rPr>
      </w:pPr>
      <w:r>
        <w:rPr>
          <w:rFonts w:hint="eastAsia" w:ascii="仿宋_GB2312" w:hAnsi="仿宋_GB2312" w:cs="仿宋_GB2312"/>
          <w:color w:val="auto"/>
          <w:kern w:val="0"/>
          <w:sz w:val="32"/>
          <w:szCs w:val="32"/>
          <w:lang w:bidi="ar"/>
        </w:rPr>
        <w:t>推进锅炉、炉窑深度治理</w:t>
      </w:r>
      <w:r>
        <w:rPr>
          <w:rFonts w:hint="eastAsia" w:ascii="仿宋_GB2312" w:hAnsi="仿宋_GB2312" w:cs="仿宋_GB2312"/>
          <w:color w:val="auto"/>
          <w:kern w:val="0"/>
          <w:sz w:val="32"/>
          <w:szCs w:val="32"/>
          <w:lang w:eastAsia="zh-CN" w:bidi="ar"/>
        </w:rPr>
        <w:t>，</w:t>
      </w:r>
      <w:r>
        <w:rPr>
          <w:rFonts w:hint="eastAsia" w:ascii="仿宋_GB2312" w:hAnsi="仿宋_GB2312" w:cs="仿宋_GB2312"/>
          <w:color w:val="auto"/>
          <w:kern w:val="0"/>
          <w:sz w:val="32"/>
          <w:szCs w:val="32"/>
          <w:lang w:bidi="ar"/>
        </w:rPr>
        <w:t>严控新建35蒸吨及以下燃煤锅炉，分类分级淘汰2蒸吨/小时及以下生物质锅炉。强化面源污染管控，推广装配式施工和扬尘在线监测，建立机械清扫联动洒水抑尘作业体系。实施烟花爆竹全链条禁限放管控</w:t>
      </w:r>
      <w:r>
        <w:rPr>
          <w:rFonts w:hint="eastAsia" w:ascii="仿宋_GB2312" w:hAnsi="仿宋_GB2312" w:cs="仿宋_GB2312"/>
          <w:color w:val="auto"/>
          <w:kern w:val="0"/>
          <w:sz w:val="32"/>
          <w:szCs w:val="32"/>
          <w:lang w:eastAsia="zh-CN" w:bidi="ar"/>
        </w:rPr>
        <w:t>，深化秸秆焚烧分区管控和风险预警，</w:t>
      </w:r>
      <w:r>
        <w:rPr>
          <w:rFonts w:hint="eastAsia" w:ascii="仿宋_GB2312" w:hAnsi="仿宋_GB2312" w:cs="仿宋_GB2312"/>
          <w:color w:val="auto"/>
          <w:kern w:val="0"/>
          <w:sz w:val="32"/>
          <w:szCs w:val="32"/>
          <w:lang w:val="en-US" w:eastAsia="zh-CN" w:bidi="ar"/>
        </w:rPr>
        <w:t>强化</w:t>
      </w:r>
      <w:r>
        <w:rPr>
          <w:rFonts w:hint="eastAsia" w:ascii="仿宋_GB2312" w:hAnsi="仿宋_GB2312" w:cs="仿宋_GB2312"/>
          <w:color w:val="auto"/>
          <w:kern w:val="0"/>
          <w:sz w:val="32"/>
          <w:szCs w:val="32"/>
          <w:lang w:eastAsia="zh-CN" w:bidi="ar"/>
        </w:rPr>
        <w:t>餐饮油烟治理，</w:t>
      </w:r>
      <w:r>
        <w:rPr>
          <w:rFonts w:hint="eastAsia" w:ascii="仿宋_GB2312" w:hAnsi="仿宋_GB2312" w:cs="仿宋_GB2312"/>
          <w:color w:val="auto"/>
          <w:kern w:val="0"/>
          <w:sz w:val="32"/>
          <w:szCs w:val="32"/>
          <w:u w:val="none"/>
          <w:lang w:bidi="ar"/>
        </w:rPr>
        <w:t>科学规划餐饮集中区</w:t>
      </w:r>
      <w:r>
        <w:rPr>
          <w:rFonts w:hint="eastAsia" w:ascii="仿宋_GB2312" w:hAnsi="仿宋_GB2312" w:cs="仿宋_GB2312"/>
          <w:color w:val="auto"/>
          <w:kern w:val="0"/>
          <w:sz w:val="32"/>
          <w:szCs w:val="32"/>
          <w:u w:val="none"/>
          <w:lang w:val="en-US" w:eastAsia="zh-CN" w:bidi="ar"/>
        </w:rPr>
        <w:t>并</w:t>
      </w:r>
      <w:r>
        <w:rPr>
          <w:rFonts w:hint="eastAsia" w:ascii="仿宋_GB2312" w:hAnsi="仿宋_GB2312" w:cs="仿宋_GB2312"/>
          <w:color w:val="auto"/>
          <w:kern w:val="0"/>
          <w:sz w:val="32"/>
          <w:szCs w:val="32"/>
          <w:lang w:bidi="ar"/>
        </w:rPr>
        <w:t>实施餐饮单位分级分类管理。</w:t>
      </w:r>
      <w:r>
        <w:rPr>
          <w:rFonts w:hint="eastAsia" w:ascii="仿宋_GB2312" w:cs="仿宋_GB2312"/>
          <w:color w:val="auto"/>
          <w:sz w:val="32"/>
          <w:szCs w:val="32"/>
          <w:lang w:bidi="ar"/>
        </w:rPr>
        <w:t>实施含氢氯氟烃淘汰和氢氟碳化物削减双线管控</w:t>
      </w:r>
      <w:r>
        <w:rPr>
          <w:rFonts w:hint="eastAsia" w:ascii="仿宋_GB2312" w:cs="仿宋_GB2312"/>
          <w:color w:val="auto"/>
          <w:sz w:val="32"/>
          <w:szCs w:val="32"/>
          <w:lang w:eastAsia="zh-CN" w:bidi="ar"/>
        </w:rPr>
        <w:t>。</w:t>
      </w:r>
    </w:p>
    <w:p w14:paraId="326A5311">
      <w:pPr>
        <w:wordWrap w:val="0"/>
        <w:adjustRightInd w:val="0"/>
        <w:snapToGrid w:val="0"/>
        <w:spacing w:line="360" w:lineRule="auto"/>
        <w:ind w:firstLine="643" w:firstLineChars="200"/>
        <w:outlineLvl w:val="1"/>
        <w:rPr>
          <w:rFonts w:hint="eastAsia" w:ascii="Times New Roman" w:hAnsi="Times New Roman" w:eastAsia="楷体_GB2312" w:cs="Times New Roman"/>
          <w:b/>
          <w:color w:val="auto"/>
          <w:kern w:val="2"/>
          <w:sz w:val="32"/>
          <w:szCs w:val="32"/>
          <w:lang w:eastAsia="zh-CN" w:bidi="ar"/>
        </w:rPr>
      </w:pPr>
      <w:r>
        <w:rPr>
          <w:rFonts w:hint="eastAsia" w:ascii="Times New Roman" w:hAnsi="Times New Roman" w:eastAsia="楷体_GB2312" w:cs="Times New Roman"/>
          <w:b/>
          <w:color w:val="auto"/>
          <w:kern w:val="2"/>
          <w:sz w:val="32"/>
          <w:szCs w:val="32"/>
          <w:lang w:eastAsia="zh-CN" w:bidi="ar"/>
        </w:rPr>
        <w:t>（</w:t>
      </w:r>
      <w:r>
        <w:rPr>
          <w:rFonts w:hint="eastAsia" w:ascii="Times New Roman" w:hAnsi="Times New Roman" w:eastAsia="楷体_GB2312" w:cs="Times New Roman"/>
          <w:b/>
          <w:color w:val="auto"/>
          <w:kern w:val="2"/>
          <w:sz w:val="32"/>
          <w:szCs w:val="32"/>
          <w:lang w:val="en-US" w:eastAsia="zh-CN" w:bidi="ar"/>
        </w:rPr>
        <w:t>五</w:t>
      </w:r>
      <w:r>
        <w:rPr>
          <w:rFonts w:hint="eastAsia" w:ascii="Times New Roman" w:hAnsi="Times New Roman" w:eastAsia="楷体_GB2312" w:cs="Times New Roman"/>
          <w:b/>
          <w:color w:val="auto"/>
          <w:kern w:val="2"/>
          <w:sz w:val="32"/>
          <w:szCs w:val="32"/>
          <w:lang w:eastAsia="zh-CN" w:bidi="ar"/>
        </w:rPr>
        <w:t>）推进全域美丽城市建设</w:t>
      </w:r>
    </w:p>
    <w:p w14:paraId="276390D8">
      <w:pPr>
        <w:wordWrap w:val="0"/>
        <w:adjustRightInd w:val="0"/>
        <w:snapToGrid w:val="0"/>
        <w:spacing w:line="360" w:lineRule="auto"/>
        <w:ind w:firstLine="640" w:firstLineChars="200"/>
        <w:rPr>
          <w:rFonts w:hint="eastAsia" w:ascii="仿宋_GB2312" w:hAnsi="仿宋_GB2312" w:eastAsia="仿宋_GB2312" w:cs="仿宋_GB2312"/>
          <w:color w:val="auto"/>
          <w:kern w:val="0"/>
          <w:sz w:val="32"/>
          <w:szCs w:val="32"/>
          <w:lang w:eastAsia="zh-CN" w:bidi="ar"/>
        </w:rPr>
      </w:pPr>
      <w:r>
        <w:rPr>
          <w:rFonts w:hint="eastAsia" w:ascii="仿宋_GB2312" w:hAnsi="仿宋_GB2312" w:cs="仿宋_GB2312"/>
          <w:color w:val="auto"/>
          <w:kern w:val="0"/>
          <w:sz w:val="32"/>
          <w:szCs w:val="32"/>
          <w:lang w:bidi="ar"/>
        </w:rPr>
        <w:t>分类推进以县城为载体的美丽城市建设</w:t>
      </w:r>
      <w:r>
        <w:rPr>
          <w:rFonts w:hint="eastAsia" w:ascii="仿宋_GB2312" w:hAnsi="仿宋_GB2312" w:cs="仿宋_GB2312"/>
          <w:color w:val="auto"/>
          <w:kern w:val="0"/>
          <w:sz w:val="32"/>
          <w:szCs w:val="32"/>
          <w:lang w:eastAsia="zh-CN" w:bidi="ar"/>
        </w:rPr>
        <w:t>，</w:t>
      </w:r>
      <w:r>
        <w:rPr>
          <w:rFonts w:hint="eastAsia" w:ascii="仿宋_GB2312" w:hAnsi="仿宋_GB2312" w:cs="仿宋_GB2312"/>
          <w:b w:val="0"/>
          <w:bCs w:val="0"/>
          <w:color w:val="auto"/>
          <w:kern w:val="0"/>
          <w:sz w:val="32"/>
          <w:szCs w:val="32"/>
          <w:lang w:val="en-US" w:eastAsia="zh-CN" w:bidi="ar"/>
        </w:rPr>
        <w:t>到2027年主城区（新罗区、永定区）、长汀县、上杭县率先建成美丽城市；到2030年，主城区及5个县级城市全域建成美丽城市。</w:t>
      </w:r>
    </w:p>
    <w:tbl>
      <w:tblPr>
        <w:tblStyle w:val="23"/>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7BF5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2" w:type="dxa"/>
            <w:tcBorders>
              <w:top w:val="single" w:color="auto" w:sz="8" w:space="0"/>
              <w:left w:val="single" w:color="auto" w:sz="8" w:space="0"/>
              <w:bottom w:val="single" w:color="auto" w:sz="4" w:space="0"/>
              <w:right w:val="single" w:color="auto" w:sz="8" w:space="0"/>
            </w:tcBorders>
            <w:vAlign w:val="center"/>
          </w:tcPr>
          <w:p w14:paraId="6CE63D02">
            <w:pPr>
              <w:tabs>
                <w:tab w:val="left" w:pos="7680"/>
              </w:tabs>
              <w:spacing w:line="288" w:lineRule="auto"/>
              <w:ind w:firstLine="482"/>
              <w:jc w:val="center"/>
              <w:rPr>
                <w:rFonts w:hint="eastAsia" w:ascii="仿宋_GB2312" w:hAnsi="黑体" w:eastAsia="仿宋_GB2312"/>
                <w:b/>
                <w:bCs/>
                <w:color w:val="auto"/>
                <w:sz w:val="24"/>
                <w:lang w:eastAsia="zh-CN"/>
              </w:rPr>
            </w:pPr>
            <w:bookmarkStart w:id="101" w:name="_Toc27490"/>
            <w:r>
              <w:rPr>
                <w:rFonts w:hint="eastAsia" w:cs="仿宋_GB2312"/>
                <w:b/>
                <w:bCs/>
                <w:color w:val="auto"/>
                <w:sz w:val="24"/>
              </w:rPr>
              <w:t>专栏4</w:t>
            </w:r>
            <w:r>
              <w:rPr>
                <w:rFonts w:cs="仿宋_GB2312"/>
                <w:b/>
                <w:bCs/>
                <w:color w:val="auto"/>
                <w:sz w:val="24"/>
              </w:rPr>
              <w:t xml:space="preserve"> </w:t>
            </w:r>
            <w:r>
              <w:rPr>
                <w:rFonts w:hint="eastAsia" w:cs="仿宋_GB2312"/>
                <w:b/>
                <w:bCs/>
                <w:color w:val="auto"/>
                <w:sz w:val="24"/>
              </w:rPr>
              <w:t>美丽城市建设工程</w:t>
            </w:r>
          </w:p>
        </w:tc>
      </w:tr>
      <w:tr w14:paraId="4684F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2" w:type="dxa"/>
            <w:tcBorders>
              <w:top w:val="single" w:color="auto" w:sz="4" w:space="0"/>
              <w:left w:val="single" w:color="auto" w:sz="8" w:space="0"/>
              <w:bottom w:val="single" w:color="auto" w:sz="8" w:space="0"/>
              <w:right w:val="single" w:color="auto" w:sz="8" w:space="0"/>
            </w:tcBorders>
            <w:vAlign w:val="center"/>
          </w:tcPr>
          <w:p w14:paraId="083A553E">
            <w:pPr>
              <w:numPr>
                <w:ilvl w:val="255"/>
                <w:numId w:val="0"/>
              </w:numPr>
              <w:adjustRightInd w:val="0"/>
              <w:snapToGrid w:val="0"/>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1.</w:t>
            </w:r>
            <w:r>
              <w:rPr>
                <w:rFonts w:hint="eastAsia" w:ascii="仿宋_GB2312" w:hAnsi="方正公文楷体" w:cs="方正公文楷体"/>
                <w:b/>
                <w:bCs/>
                <w:color w:val="auto"/>
                <w:sz w:val="24"/>
              </w:rPr>
              <w:t>城乡人居环境提升工程（</w:t>
            </w:r>
            <w:r>
              <w:rPr>
                <w:rFonts w:ascii="仿宋_GB2312"/>
                <w:b/>
                <w:bCs/>
                <w:color w:val="auto"/>
                <w:sz w:val="24"/>
              </w:rPr>
              <w:t>市</w:t>
            </w:r>
            <w:r>
              <w:rPr>
                <w:rFonts w:hint="eastAsia" w:ascii="仿宋_GB2312" w:hAnsi="方正公文楷体" w:cs="方正公文楷体"/>
                <w:b/>
                <w:bCs/>
                <w:color w:val="auto"/>
                <w:sz w:val="24"/>
              </w:rPr>
              <w:t>住建</w:t>
            </w:r>
            <w:r>
              <w:rPr>
                <w:rFonts w:ascii="仿宋_GB2312"/>
                <w:b/>
                <w:bCs/>
                <w:color w:val="auto"/>
                <w:sz w:val="24"/>
              </w:rPr>
              <w:t>局</w:t>
            </w:r>
            <w:r>
              <w:rPr>
                <w:rFonts w:hint="eastAsia" w:ascii="仿宋_GB2312" w:hAnsi="方正公文楷体" w:cs="方正公文楷体"/>
                <w:b/>
                <w:bCs/>
                <w:color w:val="auto"/>
                <w:sz w:val="24"/>
              </w:rPr>
              <w:t>）</w:t>
            </w:r>
          </w:p>
          <w:p w14:paraId="5B56F319">
            <w:pPr>
              <w:numPr>
                <w:ilvl w:val="255"/>
                <w:numId w:val="0"/>
              </w:numPr>
              <w:adjustRightInd w:val="0"/>
              <w:snapToGrid w:val="0"/>
              <w:spacing w:line="288" w:lineRule="auto"/>
              <w:ind w:firstLine="480" w:firstLineChars="200"/>
              <w:rPr>
                <w:color w:val="auto"/>
              </w:rPr>
            </w:pPr>
            <w:r>
              <w:rPr>
                <w:rFonts w:hint="eastAsia" w:ascii="仿宋_GB2312" w:hAnsi="方正公文仿宋" w:cs="方正公文仿宋"/>
                <w:color w:val="auto"/>
                <w:sz w:val="24"/>
                <w:lang w:val="en-US" w:eastAsia="zh-CN"/>
              </w:rPr>
              <w:t>见缝插绿，因地制宜增补一批口袋公园、社区公园，新建、改造提升一批山体公园。建设完善通达山体公园、滨河绿道及各功能片区的环形绿道系统。沿城市水系打造差异化滨水景观带，在滨水绿道沿线设置亲水平台、儿童戏水区、垂钓区等功能节点。</w:t>
            </w:r>
          </w:p>
          <w:p w14:paraId="07BFA25E">
            <w:pPr>
              <w:keepNext w:val="0"/>
              <w:keepLines w:val="0"/>
              <w:widowControl/>
              <w:numPr>
                <w:ilvl w:val="255"/>
                <w:numId w:val="0"/>
              </w:numPr>
              <w:suppressLineNumbers w:val="0"/>
              <w:adjustRightInd w:val="0"/>
              <w:snapToGrid w:val="0"/>
              <w:spacing w:line="288" w:lineRule="auto"/>
              <w:ind w:firstLine="482" w:firstLineChars="200"/>
              <w:jc w:val="left"/>
              <w:rPr>
                <w:rFonts w:hint="eastAsia"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2.城市</w:t>
            </w:r>
            <w:r>
              <w:rPr>
                <w:rFonts w:hint="eastAsia" w:ascii="仿宋_GB2312" w:hAnsi="方正公文楷体" w:eastAsia="仿宋_GB2312" w:cs="方正公文楷体"/>
                <w:b/>
                <w:bCs/>
                <w:color w:val="auto"/>
                <w:kern w:val="2"/>
                <w:sz w:val="24"/>
                <w:szCs w:val="24"/>
                <w:lang w:val="en-US" w:eastAsia="zh-CN" w:bidi="ar"/>
              </w:rPr>
              <w:t>供水安全保障提升工程</w:t>
            </w:r>
            <w:r>
              <w:rPr>
                <w:rFonts w:hint="eastAsia" w:ascii="仿宋_GB2312" w:hAnsi="方正公文楷体" w:cs="方正公文楷体"/>
                <w:b/>
                <w:bCs/>
                <w:color w:val="auto"/>
                <w:kern w:val="2"/>
                <w:sz w:val="24"/>
                <w:szCs w:val="24"/>
                <w:lang w:val="en-US" w:eastAsia="zh-CN" w:bidi="ar"/>
              </w:rPr>
              <w:t>（市水利局、住建局）</w:t>
            </w:r>
          </w:p>
          <w:p w14:paraId="7BFA5980">
            <w:pPr>
              <w:numPr>
                <w:ilvl w:val="255"/>
                <w:numId w:val="0"/>
              </w:numPr>
              <w:adjustRightInd w:val="0"/>
              <w:snapToGrid w:val="0"/>
              <w:spacing w:line="288" w:lineRule="auto"/>
              <w:ind w:firstLine="480" w:firstLineChars="200"/>
              <w:rPr>
                <w:rFonts w:hint="default" w:ascii="仿宋_GB2312" w:hAnsi="方正公文楷体" w:eastAsia="仿宋_GB2312" w:cs="方正公文楷体"/>
                <w:color w:val="auto"/>
                <w:sz w:val="24"/>
                <w:lang w:val="en-US" w:eastAsia="zh-CN"/>
              </w:rPr>
            </w:pPr>
            <w:r>
              <w:rPr>
                <w:rFonts w:hint="eastAsia" w:ascii="仿宋_GB2312" w:hAnsi="方正公文楷体" w:eastAsia="仿宋_GB2312" w:cs="方正公文楷体"/>
                <w:color w:val="auto"/>
                <w:kern w:val="2"/>
                <w:sz w:val="24"/>
                <w:szCs w:val="24"/>
                <w:lang w:val="en-US" w:eastAsia="zh-CN" w:bidi="ar"/>
              </w:rPr>
              <w:t>实施龙岩中心城区老城区</w:t>
            </w:r>
            <w:r>
              <w:rPr>
                <w:rFonts w:hint="eastAsia" w:ascii="仿宋_GB2312" w:hAnsi="方正公文楷体" w:cs="方正公文楷体"/>
                <w:color w:val="auto"/>
                <w:kern w:val="2"/>
                <w:sz w:val="24"/>
                <w:szCs w:val="24"/>
                <w:lang w:val="en-US" w:eastAsia="zh-CN" w:bidi="ar"/>
              </w:rPr>
              <w:t>、</w:t>
            </w:r>
            <w:r>
              <w:rPr>
                <w:rFonts w:hint="eastAsia" w:ascii="仿宋_GB2312" w:hAnsi="方正公文楷体" w:eastAsia="仿宋_GB2312" w:cs="方正公文楷体"/>
                <w:color w:val="auto"/>
                <w:kern w:val="2"/>
                <w:sz w:val="24"/>
                <w:szCs w:val="24"/>
                <w:lang w:val="en-US" w:eastAsia="zh-CN" w:bidi="ar"/>
              </w:rPr>
              <w:t>东北片区</w:t>
            </w:r>
            <w:r>
              <w:rPr>
                <w:rFonts w:hint="eastAsia" w:ascii="仿宋_GB2312" w:hAnsi="方正公文楷体" w:cs="方正公文楷体"/>
                <w:color w:val="auto"/>
                <w:kern w:val="2"/>
                <w:sz w:val="24"/>
                <w:szCs w:val="24"/>
                <w:lang w:val="en-US" w:eastAsia="zh-CN" w:bidi="ar"/>
              </w:rPr>
              <w:t>和</w:t>
            </w:r>
            <w:r>
              <w:rPr>
                <w:rFonts w:hint="eastAsia" w:ascii="仿宋_GB2312" w:hAnsi="方正公文楷体" w:eastAsia="仿宋_GB2312" w:cs="方正公文楷体"/>
                <w:color w:val="auto"/>
                <w:kern w:val="2"/>
                <w:sz w:val="24"/>
                <w:szCs w:val="24"/>
                <w:lang w:val="en-US" w:eastAsia="zh-CN" w:bidi="ar"/>
              </w:rPr>
              <w:t>北片区供水安全保障提升工程</w:t>
            </w:r>
            <w:r>
              <w:rPr>
                <w:rFonts w:hint="eastAsia" w:ascii="仿宋_GB2312" w:hAnsi="方正公文楷体" w:cs="方正公文楷体"/>
                <w:color w:val="auto"/>
                <w:kern w:val="2"/>
                <w:sz w:val="24"/>
                <w:szCs w:val="24"/>
                <w:lang w:val="en-US" w:eastAsia="zh-CN" w:bidi="ar"/>
              </w:rPr>
              <w:t>，</w:t>
            </w:r>
            <w:r>
              <w:rPr>
                <w:rFonts w:hint="eastAsia" w:ascii="仿宋_GB2312" w:hAnsi="方正公文楷体" w:eastAsia="仿宋_GB2312" w:cs="方正公文楷体"/>
                <w:color w:val="auto"/>
                <w:kern w:val="2"/>
                <w:sz w:val="24"/>
                <w:szCs w:val="24"/>
                <w:lang w:val="en-US" w:eastAsia="zh-CN" w:bidi="ar"/>
              </w:rPr>
              <w:t>龙岩中心城区新建住宅及公建项目配套供水工程</w:t>
            </w:r>
            <w:r>
              <w:rPr>
                <w:rFonts w:hint="eastAsia" w:ascii="仿宋_GB2312" w:hAnsi="方正公文楷体" w:cs="方正公文楷体"/>
                <w:color w:val="auto"/>
                <w:kern w:val="2"/>
                <w:sz w:val="24"/>
                <w:szCs w:val="24"/>
                <w:lang w:val="en-US" w:eastAsia="zh-CN" w:bidi="ar"/>
              </w:rPr>
              <w:t>，推进龙岩中心城区核心区及东肖溪左岸片区供水安全保障提升工程、龙岩中心城区西南片区供水安全保障提升工程。</w:t>
            </w:r>
          </w:p>
          <w:p w14:paraId="2BE76311">
            <w:pPr>
              <w:numPr>
                <w:ilvl w:val="255"/>
                <w:numId w:val="0"/>
              </w:numPr>
              <w:adjustRightInd w:val="0"/>
              <w:snapToGrid w:val="0"/>
              <w:spacing w:line="288" w:lineRule="auto"/>
              <w:ind w:firstLine="482" w:firstLineChars="200"/>
              <w:rPr>
                <w:rFonts w:hint="eastAsia" w:ascii="仿宋_GB2312" w:hAnsi="方正公文楷体" w:cs="方正公文楷体"/>
                <w:b/>
                <w:bCs/>
                <w:color w:val="auto"/>
                <w:sz w:val="24"/>
                <w:lang w:val="en-US" w:eastAsia="zh-CN"/>
              </w:rPr>
            </w:pPr>
            <w:r>
              <w:rPr>
                <w:rFonts w:hint="eastAsia" w:ascii="仿宋_GB2312" w:hAnsi="方正公文楷体" w:cs="方正公文楷体"/>
                <w:b/>
                <w:bCs/>
                <w:color w:val="auto"/>
                <w:kern w:val="2"/>
                <w:sz w:val="24"/>
                <w:szCs w:val="24"/>
                <w:lang w:val="en-US" w:eastAsia="zh-CN" w:bidi="ar-SA"/>
              </w:rPr>
              <w:t>3</w:t>
            </w:r>
            <w:r>
              <w:rPr>
                <w:rFonts w:hint="eastAsia" w:ascii="仿宋_GB2312" w:hAnsi="方正公文楷体" w:eastAsia="仿宋_GB2312" w:cs="方正公文楷体"/>
                <w:b/>
                <w:bCs/>
                <w:color w:val="auto"/>
                <w:kern w:val="2"/>
                <w:sz w:val="24"/>
                <w:szCs w:val="24"/>
                <w:lang w:val="en-US" w:eastAsia="zh-CN" w:bidi="ar-SA"/>
              </w:rPr>
              <w:t>.</w:t>
            </w:r>
            <w:r>
              <w:rPr>
                <w:rFonts w:hint="eastAsia" w:ascii="仿宋_GB2312" w:hAnsi="方正公文楷体" w:cs="方正公文楷体"/>
                <w:b/>
                <w:bCs/>
                <w:color w:val="auto"/>
                <w:sz w:val="24"/>
                <w:lang w:val="en-US" w:eastAsia="zh-CN"/>
              </w:rPr>
              <w:t>城市基础设施更新工程</w:t>
            </w:r>
            <w:r>
              <w:rPr>
                <w:rFonts w:hint="eastAsia" w:ascii="仿宋_GB2312" w:hAnsi="方正公文楷体" w:cs="方正公文楷体"/>
                <w:b/>
                <w:bCs/>
                <w:color w:val="auto"/>
                <w:sz w:val="24"/>
              </w:rPr>
              <w:t>（</w:t>
            </w:r>
            <w:r>
              <w:rPr>
                <w:rFonts w:hint="eastAsia" w:ascii="仿宋_GB2312" w:hAnsi="仿宋_GB2312" w:cs="仿宋_GB2312"/>
                <w:b/>
                <w:bCs/>
                <w:color w:val="auto"/>
                <w:kern w:val="0"/>
                <w:sz w:val="24"/>
                <w:lang w:bidi="ar"/>
              </w:rPr>
              <w:t>市住建局</w:t>
            </w:r>
            <w:r>
              <w:rPr>
                <w:rFonts w:hint="eastAsia" w:ascii="仿宋_GB2312" w:hAnsi="仿宋_GB2312" w:cs="仿宋_GB2312"/>
                <w:b/>
                <w:bCs/>
                <w:color w:val="auto"/>
                <w:kern w:val="0"/>
                <w:sz w:val="24"/>
                <w:lang w:eastAsia="zh-CN" w:bidi="ar"/>
              </w:rPr>
              <w:t>）</w:t>
            </w:r>
          </w:p>
          <w:p w14:paraId="19071354">
            <w:pPr>
              <w:numPr>
                <w:ilvl w:val="255"/>
                <w:numId w:val="0"/>
              </w:numPr>
              <w:adjustRightInd w:val="0"/>
              <w:snapToGrid w:val="0"/>
              <w:spacing w:line="288" w:lineRule="auto"/>
              <w:ind w:firstLine="480" w:firstLineChars="200"/>
              <w:rPr>
                <w:rFonts w:hint="default" w:ascii="仿宋_GB2312" w:hAnsi="方正公文楷体" w:cs="方正公文楷体"/>
                <w:b w:val="0"/>
                <w:bCs w:val="0"/>
                <w:color w:val="auto"/>
                <w:sz w:val="24"/>
                <w:lang w:val="en-US" w:eastAsia="zh-CN"/>
              </w:rPr>
            </w:pPr>
            <w:r>
              <w:rPr>
                <w:rFonts w:hint="eastAsia" w:ascii="仿宋_GB2312" w:hAnsi="方正公文楷体" w:cs="方正公文楷体"/>
                <w:b w:val="0"/>
                <w:bCs w:val="0"/>
                <w:color w:val="auto"/>
                <w:sz w:val="24"/>
                <w:lang w:val="en-US" w:eastAsia="zh-CN"/>
              </w:rPr>
              <w:t>加强既有建筑改造利用，实施建筑节能改造、绿色低碳改造。开展城区雨污分流改造，消除建成区污水管网空白区，推进城市内涝整治提升，加快城市排水防涝设施建设改造，统筹推进排涝通道、调蓄设施和排水泵站等设施建设。</w:t>
            </w:r>
          </w:p>
          <w:p w14:paraId="7B4D65E4">
            <w:pPr>
              <w:numPr>
                <w:ilvl w:val="255"/>
                <w:numId w:val="0"/>
              </w:numPr>
              <w:adjustRightInd w:val="0"/>
              <w:snapToGrid w:val="0"/>
              <w:spacing w:line="288" w:lineRule="auto"/>
              <w:ind w:firstLine="482" w:firstLineChars="200"/>
              <w:rPr>
                <w:rFonts w:hint="eastAsia" w:ascii="仿宋_GB2312" w:hAnsi="方正公文楷体" w:cs="方正公文楷体"/>
                <w:b/>
                <w:bCs/>
                <w:color w:val="auto"/>
                <w:sz w:val="24"/>
                <w:lang w:val="en-US" w:eastAsia="zh-CN"/>
              </w:rPr>
            </w:pPr>
            <w:r>
              <w:rPr>
                <w:rFonts w:hint="eastAsia" w:ascii="仿宋_GB2312" w:hAnsi="方正公文楷体" w:cs="方正公文楷体"/>
                <w:b/>
                <w:bCs/>
                <w:color w:val="auto"/>
                <w:kern w:val="2"/>
                <w:sz w:val="24"/>
                <w:szCs w:val="24"/>
                <w:lang w:val="en-US" w:eastAsia="zh-CN" w:bidi="ar-SA"/>
              </w:rPr>
              <w:t>4</w:t>
            </w:r>
            <w:r>
              <w:rPr>
                <w:rFonts w:hint="eastAsia" w:ascii="仿宋_GB2312" w:hAnsi="方正公文楷体" w:eastAsia="仿宋_GB2312" w:cs="方正公文楷体"/>
                <w:b/>
                <w:bCs/>
                <w:color w:val="auto"/>
                <w:kern w:val="2"/>
                <w:sz w:val="24"/>
                <w:szCs w:val="24"/>
                <w:lang w:val="en-US" w:eastAsia="zh-CN" w:bidi="ar-SA"/>
              </w:rPr>
              <w:t>.</w:t>
            </w:r>
            <w:r>
              <w:rPr>
                <w:rFonts w:hint="eastAsia" w:ascii="仿宋_GB2312" w:hAnsi="方正公文楷体" w:cs="方正公文楷体"/>
                <w:b/>
                <w:bCs/>
                <w:color w:val="auto"/>
                <w:kern w:val="2"/>
                <w:sz w:val="24"/>
                <w:szCs w:val="24"/>
                <w:lang w:val="en-US" w:eastAsia="zh-CN" w:bidi="ar-SA"/>
              </w:rPr>
              <w:t>生活垃圾治理和建筑垃圾资源化利用</w:t>
            </w:r>
            <w:r>
              <w:rPr>
                <w:rFonts w:hint="eastAsia" w:ascii="仿宋_GB2312" w:hAnsi="方正公文楷体" w:cs="方正公文楷体"/>
                <w:b/>
                <w:bCs/>
                <w:color w:val="auto"/>
                <w:sz w:val="24"/>
                <w:lang w:val="en-US" w:eastAsia="zh-CN"/>
              </w:rPr>
              <w:t>工程（</w:t>
            </w:r>
            <w:r>
              <w:rPr>
                <w:rFonts w:hint="eastAsia" w:ascii="仿宋_GB2312" w:hAnsi="方正公文楷体" w:cs="方正公文楷体"/>
                <w:b/>
                <w:bCs/>
                <w:color w:val="auto"/>
                <w:sz w:val="24"/>
              </w:rPr>
              <w:t>市</w:t>
            </w:r>
            <w:r>
              <w:rPr>
                <w:rFonts w:hint="eastAsia" w:ascii="仿宋_GB2312" w:hAnsi="仿宋_GB2312" w:cs="仿宋_GB2312"/>
                <w:b/>
                <w:bCs/>
                <w:color w:val="auto"/>
                <w:sz w:val="24"/>
                <w:lang w:bidi="ar"/>
              </w:rPr>
              <w:t>城市管理局</w:t>
            </w:r>
            <w:r>
              <w:rPr>
                <w:rFonts w:hint="eastAsia" w:ascii="仿宋_GB2312" w:hAnsi="方正公文楷体" w:cs="方正公文楷体"/>
                <w:b/>
                <w:bCs/>
                <w:color w:val="auto"/>
                <w:sz w:val="24"/>
                <w:lang w:val="en-US" w:eastAsia="zh-CN"/>
              </w:rPr>
              <w:t>）</w:t>
            </w:r>
          </w:p>
          <w:p w14:paraId="0698DFA5">
            <w:pPr>
              <w:numPr>
                <w:ilvl w:val="255"/>
                <w:numId w:val="0"/>
              </w:numPr>
              <w:adjustRightInd w:val="0"/>
              <w:snapToGrid w:val="0"/>
              <w:spacing w:line="288" w:lineRule="auto"/>
              <w:ind w:firstLine="480" w:firstLineChars="200"/>
              <w:rPr>
                <w:rFonts w:ascii="仿宋_GB2312" w:hAnsi="方正公文仿宋" w:cs="方正公文仿宋"/>
                <w:color w:val="auto"/>
                <w:sz w:val="24"/>
              </w:rPr>
            </w:pPr>
            <w:r>
              <w:rPr>
                <w:rFonts w:hint="eastAsia" w:ascii="仿宋_GB2312" w:hAnsi="方正公文楷体" w:cs="方正公文楷体"/>
                <w:color w:val="auto"/>
                <w:sz w:val="24"/>
                <w:lang w:val="en-US" w:eastAsia="zh-CN"/>
              </w:rPr>
              <w:t>推动生活垃圾处理设施改造提升，推进垃圾收集点、垃圾转运站、垃圾焚烧设备等设施更新改造，</w:t>
            </w:r>
            <w:r>
              <w:rPr>
                <w:rFonts w:hint="eastAsia" w:ascii="仿宋_GB2312" w:hAnsi="方正公文楷体" w:cs="方正公文楷体"/>
                <w:color w:val="auto"/>
                <w:sz w:val="24"/>
              </w:rPr>
              <w:t>漳平、长汀新建厨余垃圾处理厂。</w:t>
            </w:r>
            <w:r>
              <w:rPr>
                <w:rFonts w:hint="eastAsia" w:ascii="仿宋_GB2312" w:hAnsi="方正公文楷体" w:cs="方正公文楷体"/>
                <w:color w:val="auto"/>
                <w:sz w:val="24"/>
                <w:lang w:val="en-US" w:eastAsia="zh-CN"/>
              </w:rPr>
              <w:t>推进固废循环经济产业园、建筑垃圾综合利用基地建设，</w:t>
            </w:r>
            <w:r>
              <w:rPr>
                <w:rFonts w:hint="eastAsia" w:ascii="仿宋_GB2312" w:hAnsi="方正公文仿宋" w:cs="方正公文仿宋"/>
                <w:color w:val="auto"/>
                <w:sz w:val="24"/>
              </w:rPr>
              <w:t>新罗区新建建筑垃圾消纳与资源化利用综合基地</w:t>
            </w:r>
            <w:r>
              <w:rPr>
                <w:rFonts w:hint="eastAsia" w:ascii="仿宋_GB2312" w:hAnsi="方正公文仿宋" w:cs="方正公文仿宋"/>
                <w:color w:val="auto"/>
                <w:sz w:val="24"/>
                <w:lang w:eastAsia="zh-CN"/>
              </w:rPr>
              <w:t>，</w:t>
            </w:r>
            <w:r>
              <w:rPr>
                <w:rFonts w:hint="eastAsia" w:ascii="仿宋_GB2312" w:hAnsi="方正公文仿宋" w:cs="方正公文仿宋"/>
                <w:color w:val="auto"/>
                <w:sz w:val="24"/>
              </w:rPr>
              <w:t>连城县新建建筑垃</w:t>
            </w:r>
            <w:r>
              <w:rPr>
                <w:rFonts w:ascii="仿宋_GB2312" w:cs="仿宋_GB2312"/>
                <w:color w:val="auto"/>
                <w:sz w:val="24"/>
              </w:rPr>
              <w:t>圾无害化处理厂</w:t>
            </w:r>
            <w:r>
              <w:rPr>
                <w:rFonts w:ascii="仿宋_GB2312" w:hAnsi="方正公文仿宋" w:cs="方正公文仿宋"/>
                <w:color w:val="auto"/>
                <w:sz w:val="24"/>
              </w:rPr>
              <w:t>。</w:t>
            </w:r>
          </w:p>
          <w:p w14:paraId="78AC7F25">
            <w:pPr>
              <w:numPr>
                <w:ilvl w:val="255"/>
                <w:numId w:val="0"/>
              </w:numPr>
              <w:adjustRightInd w:val="0"/>
              <w:snapToGrid w:val="0"/>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5.</w:t>
            </w:r>
            <w:r>
              <w:rPr>
                <w:rFonts w:hint="eastAsia" w:ascii="仿宋_GB2312" w:hAnsi="方正公文楷体" w:cs="方正公文楷体"/>
                <w:b/>
                <w:bCs/>
                <w:color w:val="auto"/>
                <w:sz w:val="24"/>
              </w:rPr>
              <w:t>建设用地安全利用工程（</w:t>
            </w:r>
            <w:r>
              <w:rPr>
                <w:rFonts w:hint="eastAsia" w:ascii="仿宋_GB2312" w:hAnsi="仿宋_GB2312" w:cs="仿宋_GB2312"/>
                <w:b/>
                <w:bCs/>
                <w:color w:val="auto"/>
                <w:sz w:val="24"/>
              </w:rPr>
              <w:t>市自然资源局、生态环境局</w:t>
            </w:r>
            <w:r>
              <w:rPr>
                <w:rFonts w:hint="eastAsia" w:ascii="仿宋_GB2312" w:hAnsi="方正公文楷体" w:cs="方正公文楷体"/>
                <w:b/>
                <w:bCs/>
                <w:color w:val="auto"/>
                <w:sz w:val="24"/>
              </w:rPr>
              <w:t>）</w:t>
            </w:r>
          </w:p>
          <w:p w14:paraId="6A74C3EF">
            <w:pPr>
              <w:numPr>
                <w:ilvl w:val="255"/>
                <w:numId w:val="0"/>
              </w:numPr>
              <w:adjustRightInd w:val="0"/>
              <w:snapToGrid w:val="0"/>
              <w:spacing w:line="288" w:lineRule="auto"/>
              <w:ind w:firstLine="480" w:firstLineChars="200"/>
              <w:rPr>
                <w:rFonts w:ascii="仿宋_GB2312" w:hAnsi="方正公文楷体" w:cs="方正公文楷体"/>
                <w:color w:val="auto"/>
                <w:sz w:val="24"/>
              </w:rPr>
            </w:pPr>
            <w:r>
              <w:rPr>
                <w:rFonts w:hint="eastAsia" w:ascii="仿宋_GB2312" w:hAnsi="方正公文楷体" w:cs="方正公文楷体"/>
                <w:color w:val="auto"/>
                <w:sz w:val="24"/>
              </w:rPr>
              <w:t>持续开展建设用地土壤污染状况调查评估，系统推进污染地块管控和治理，实施龙岩市新罗区污染地块土壤污染风险管控与修复项目。</w:t>
            </w:r>
          </w:p>
          <w:p w14:paraId="72E06985">
            <w:pPr>
              <w:numPr>
                <w:ilvl w:val="255"/>
                <w:numId w:val="0"/>
              </w:numPr>
              <w:adjustRightInd w:val="0"/>
              <w:snapToGrid w:val="0"/>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6.</w:t>
            </w:r>
            <w:r>
              <w:rPr>
                <w:rFonts w:hint="eastAsia" w:ascii="仿宋_GB2312" w:hAnsi="方正公文楷体" w:cs="方正公文楷体"/>
                <w:b/>
                <w:bCs/>
                <w:color w:val="auto"/>
                <w:sz w:val="24"/>
              </w:rPr>
              <w:t>城市韧性安全保障工程（</w:t>
            </w:r>
            <w:r>
              <w:rPr>
                <w:rFonts w:hint="eastAsia" w:ascii="仿宋_GB2312" w:hAnsi="方正公文楷体" w:cs="方正公文楷体"/>
                <w:b/>
                <w:bCs/>
                <w:color w:val="auto"/>
                <w:sz w:val="24"/>
                <w:lang w:bidi="ar"/>
              </w:rPr>
              <w:t>市住建局、城市管理局、水利局</w:t>
            </w:r>
            <w:r>
              <w:rPr>
                <w:rFonts w:hint="eastAsia" w:ascii="仿宋_GB2312" w:hAnsi="方正公文楷体" w:cs="方正公文楷体"/>
                <w:b/>
                <w:bCs/>
                <w:color w:val="auto"/>
                <w:sz w:val="24"/>
              </w:rPr>
              <w:t>）</w:t>
            </w:r>
          </w:p>
          <w:p w14:paraId="4F6A6D12">
            <w:pPr>
              <w:numPr>
                <w:ilvl w:val="255"/>
                <w:numId w:val="0"/>
              </w:numPr>
              <w:adjustRightInd w:val="0"/>
              <w:snapToGrid w:val="0"/>
              <w:spacing w:line="288" w:lineRule="auto"/>
              <w:ind w:firstLine="480" w:firstLineChars="200"/>
              <w:rPr>
                <w:rStyle w:val="49"/>
                <w:rFonts w:hint="eastAsia" w:ascii="仿宋_GB2312" w:hAnsi="仿宋_GB2312" w:cs="仿宋_GB2312"/>
                <w:color w:val="auto"/>
              </w:rPr>
            </w:pPr>
            <w:r>
              <w:rPr>
                <w:rStyle w:val="49"/>
                <w:rFonts w:hint="eastAsia" w:ascii="仿宋_GB2312" w:hAnsi="仿宋_GB2312" w:cs="仿宋_GB2312"/>
                <w:color w:val="auto"/>
              </w:rPr>
              <w:t>推进海绵型道路与广场建设，增强道路绿化带对雨水的消纳功能，推行道路与广场雨水的收集、净化和利用。加快建设和改造沿岸截流干管，控制渗漏和合流制污水溢流污染。</w:t>
            </w:r>
            <w:r>
              <w:rPr>
                <w:rFonts w:hint="eastAsia" w:ascii="仿宋_GB2312" w:hAnsi="仿宋_GB2312" w:cs="仿宋_GB2312"/>
                <w:color w:val="auto"/>
                <w:kern w:val="0"/>
                <w:sz w:val="24"/>
              </w:rPr>
              <w:t>推进防洪排涝体系建设</w:t>
            </w:r>
            <w:r>
              <w:rPr>
                <w:rStyle w:val="49"/>
                <w:rFonts w:hint="eastAsia" w:ascii="仿宋_GB2312" w:hAnsi="仿宋_GB2312" w:cs="仿宋_GB2312"/>
                <w:color w:val="auto"/>
              </w:rPr>
              <w:t>，对中心城区河道进行清淤整治，对薄弱堤段进行防洪堤提升改造，提升流域河段防洪标准。</w:t>
            </w:r>
          </w:p>
          <w:p w14:paraId="3838221F">
            <w:pPr>
              <w:numPr>
                <w:ilvl w:val="255"/>
                <w:numId w:val="0"/>
              </w:numPr>
              <w:adjustRightInd w:val="0"/>
              <w:snapToGrid w:val="0"/>
              <w:spacing w:line="288" w:lineRule="auto"/>
              <w:ind w:firstLine="482" w:firstLineChars="200"/>
              <w:rPr>
                <w:rFonts w:ascii="仿宋_GB2312"/>
                <w:b/>
                <w:bCs/>
                <w:color w:val="auto"/>
                <w:sz w:val="24"/>
              </w:rPr>
            </w:pPr>
            <w:r>
              <w:rPr>
                <w:rFonts w:hint="eastAsia" w:ascii="仿宋_GB2312"/>
                <w:b/>
                <w:bCs/>
                <w:color w:val="auto"/>
                <w:sz w:val="24"/>
                <w:lang w:val="en-US" w:eastAsia="zh-CN"/>
              </w:rPr>
              <w:t>7</w:t>
            </w:r>
            <w:r>
              <w:rPr>
                <w:rFonts w:hint="eastAsia" w:ascii="仿宋_GB2312"/>
                <w:b/>
                <w:bCs/>
                <w:color w:val="auto"/>
                <w:sz w:val="24"/>
              </w:rPr>
              <w:t>.</w:t>
            </w:r>
            <w:r>
              <w:rPr>
                <w:rFonts w:ascii="仿宋_GB2312"/>
                <w:b/>
                <w:bCs/>
                <w:color w:val="auto"/>
                <w:sz w:val="24"/>
              </w:rPr>
              <w:t>面源扬尘污染综合治理工程</w:t>
            </w:r>
            <w:r>
              <w:rPr>
                <w:rFonts w:hint="eastAsia" w:ascii="仿宋_GB2312"/>
                <w:b/>
                <w:bCs/>
                <w:color w:val="auto"/>
                <w:sz w:val="24"/>
              </w:rPr>
              <w:t>（</w:t>
            </w:r>
            <w:r>
              <w:rPr>
                <w:rFonts w:ascii="仿宋_GB2312"/>
                <w:b/>
                <w:bCs/>
                <w:color w:val="auto"/>
                <w:sz w:val="24"/>
              </w:rPr>
              <w:t>市生态环境局、住建局、城市管理局、交通运输局、自然资源局</w:t>
            </w:r>
            <w:r>
              <w:rPr>
                <w:rFonts w:hint="eastAsia" w:ascii="仿宋_GB2312"/>
                <w:b/>
                <w:bCs/>
                <w:color w:val="auto"/>
                <w:sz w:val="24"/>
              </w:rPr>
              <w:t>）</w:t>
            </w:r>
          </w:p>
          <w:p w14:paraId="3ED6EB97">
            <w:pPr>
              <w:numPr>
                <w:ilvl w:val="255"/>
                <w:numId w:val="0"/>
              </w:numPr>
              <w:adjustRightInd w:val="0"/>
              <w:snapToGrid w:val="0"/>
              <w:spacing w:line="288" w:lineRule="auto"/>
              <w:ind w:firstLine="480" w:firstLineChars="200"/>
              <w:rPr>
                <w:rStyle w:val="49"/>
                <w:rFonts w:hint="eastAsia" w:ascii="仿宋_GB2312" w:hAnsi="仿宋_GB2312" w:cs="仿宋_GB2312"/>
                <w:color w:val="auto"/>
              </w:rPr>
            </w:pPr>
            <w:r>
              <w:rPr>
                <w:rFonts w:ascii="仿宋_GB2312"/>
                <w:color w:val="auto"/>
                <w:sz w:val="24"/>
              </w:rPr>
              <w:t>构建“施工扬尘、道路扬尘、堆场扬尘、矿山扬尘、裸地扬尘”五尘共治体系，实施面源扬尘污染精细化治理，严格落实施工扬尘“六个100%”管理要求，全面遏制扬尘污染。</w:t>
            </w:r>
          </w:p>
        </w:tc>
      </w:tr>
    </w:tbl>
    <w:p w14:paraId="762FD3F1">
      <w:pPr>
        <w:numPr>
          <w:ilvl w:val="255"/>
          <w:numId w:val="0"/>
        </w:numPr>
        <w:wordWrap w:val="0"/>
        <w:adjustRightInd w:val="0"/>
        <w:snapToGrid w:val="0"/>
        <w:spacing w:line="360" w:lineRule="auto"/>
        <w:ind w:firstLine="640" w:firstLineChars="200"/>
        <w:outlineLvl w:val="0"/>
        <w:rPr>
          <w:rFonts w:eastAsia="黑体"/>
          <w:bCs/>
          <w:color w:val="auto"/>
          <w:sz w:val="32"/>
          <w:szCs w:val="32"/>
        </w:rPr>
      </w:pPr>
    </w:p>
    <w:p w14:paraId="23E2A91B">
      <w:pPr>
        <w:numPr>
          <w:ilvl w:val="255"/>
          <w:numId w:val="0"/>
        </w:numPr>
        <w:wordWrap w:val="0"/>
        <w:adjustRightInd w:val="0"/>
        <w:snapToGrid w:val="0"/>
        <w:spacing w:line="360" w:lineRule="auto"/>
        <w:ind w:firstLine="640" w:firstLineChars="200"/>
        <w:outlineLvl w:val="0"/>
        <w:rPr>
          <w:rFonts w:eastAsia="黑体"/>
          <w:bCs/>
          <w:color w:val="auto"/>
          <w:sz w:val="32"/>
          <w:szCs w:val="32"/>
        </w:rPr>
      </w:pPr>
      <w:bookmarkStart w:id="102" w:name="_Toc19459"/>
      <w:bookmarkStart w:id="103" w:name="_Toc502"/>
      <w:r>
        <w:rPr>
          <w:rFonts w:hint="eastAsia" w:eastAsia="黑体"/>
          <w:bCs/>
          <w:color w:val="auto"/>
          <w:sz w:val="32"/>
          <w:szCs w:val="32"/>
          <w:lang w:val="en-US" w:eastAsia="zh-CN"/>
        </w:rPr>
        <w:t>六</w:t>
      </w:r>
      <w:r>
        <w:rPr>
          <w:rFonts w:hint="eastAsia" w:eastAsia="黑体"/>
          <w:bCs/>
          <w:color w:val="auto"/>
          <w:sz w:val="32"/>
          <w:szCs w:val="32"/>
        </w:rPr>
        <w:t>、推进乡村全面振兴，打造宜居宜游客家美丽乡村样板</w:t>
      </w:r>
      <w:bookmarkEnd w:id="101"/>
      <w:bookmarkEnd w:id="102"/>
      <w:bookmarkEnd w:id="103"/>
    </w:p>
    <w:p w14:paraId="497E41A8">
      <w:pPr>
        <w:widowControl/>
        <w:shd w:val="clear" w:color="auto" w:fill="FFFFFF"/>
        <w:wordWrap w:val="0"/>
        <w:adjustRightInd w:val="0"/>
        <w:snapToGrid w:val="0"/>
        <w:spacing w:line="360" w:lineRule="auto"/>
        <w:ind w:firstLine="643" w:firstLineChars="200"/>
        <w:outlineLvl w:val="1"/>
        <w:rPr>
          <w:rFonts w:eastAsia="楷体_GB2312"/>
          <w:b/>
          <w:color w:val="auto"/>
          <w:sz w:val="32"/>
          <w:szCs w:val="32"/>
        </w:rPr>
      </w:pPr>
      <w:r>
        <w:rPr>
          <w:rFonts w:hint="eastAsia" w:eastAsia="楷体_GB2312"/>
          <w:b/>
          <w:color w:val="auto"/>
          <w:sz w:val="32"/>
          <w:szCs w:val="32"/>
          <w:shd w:val="clear" w:color="auto" w:fill="FFFFFF"/>
        </w:rPr>
        <w:t>（一）改善农村生态环境质量</w:t>
      </w:r>
    </w:p>
    <w:p w14:paraId="0BA9A380">
      <w:pPr>
        <w:widowControl/>
        <w:shd w:val="clear" w:color="auto" w:fill="FFFFFF"/>
        <w:wordWrap w:val="0"/>
        <w:snapToGrid w:val="0"/>
        <w:spacing w:line="360" w:lineRule="auto"/>
        <w:ind w:firstLine="640" w:firstLineChars="200"/>
        <w:rPr>
          <w:rFonts w:hint="eastAsia" w:ascii="仿宋_GB2312" w:hAnsi="仿宋_GB2312" w:cs="仿宋_GB2312"/>
          <w:color w:val="auto"/>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fill="FFFFFF"/>
        </w:rPr>
        <w:t>推进农村生活污水治理，因地制宜采用“纳厂、集中、分散”路线，优先推广无动力、低能耗工艺</w:t>
      </w:r>
      <w:r>
        <w:rPr>
          <w:rFonts w:hint="eastAsia" w:ascii="仿宋_GB2312" w:hAnsi="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实行县域打包市场化运维，压实“投建管运”责任</w:t>
      </w:r>
      <w:r>
        <w:rPr>
          <w:rFonts w:hint="eastAsia" w:ascii="仿宋_GB2312" w:hAnsi="仿宋_GB2312" w:cs="仿宋_GB2312"/>
          <w:color w:val="auto"/>
          <w:sz w:val="32"/>
          <w:szCs w:val="32"/>
          <w:shd w:val="clear" w:color="auto" w:fill="FFFFFF"/>
        </w:rPr>
        <w:t>。巩固农村小微水体治理成效，对辖区内坑塘、沟渠等建立清单</w:t>
      </w:r>
      <w:r>
        <w:rPr>
          <w:rFonts w:hint="eastAsia" w:ascii="仿宋_GB2312" w:hAnsi="仿宋_GB2312" w:cs="仿宋_GB2312"/>
          <w:color w:val="auto"/>
          <w:sz w:val="32"/>
          <w:szCs w:val="32"/>
          <w:shd w:val="clear" w:color="auto" w:fill="FFFFFF"/>
          <w:lang w:val="en-US" w:eastAsia="zh-CN"/>
        </w:rPr>
        <w:t>台账</w:t>
      </w:r>
      <w:r>
        <w:rPr>
          <w:rFonts w:hint="eastAsia" w:ascii="仿宋_GB2312" w:hAnsi="仿宋_GB2312" w:cs="仿宋_GB2312"/>
          <w:color w:val="auto"/>
          <w:sz w:val="32"/>
          <w:szCs w:val="32"/>
          <w:shd w:val="clear" w:color="auto" w:fill="FFFFFF"/>
        </w:rPr>
        <w:t>，</w:t>
      </w:r>
      <w:r>
        <w:rPr>
          <w:rFonts w:hint="eastAsia" w:ascii="仿宋_GB2312" w:hAnsi="仿宋_GB2312" w:cs="仿宋_GB2312"/>
          <w:color w:val="auto"/>
          <w:sz w:val="32"/>
          <w:szCs w:val="32"/>
          <w:shd w:val="clear" w:color="auto" w:fill="FFFFFF"/>
          <w:lang w:eastAsia="zh-CN"/>
        </w:rPr>
        <w:t>强化</w:t>
      </w:r>
      <w:r>
        <w:rPr>
          <w:rFonts w:hint="eastAsia" w:ascii="仿宋_GB2312" w:hAnsi="仿宋_GB2312" w:cs="仿宋_GB2312"/>
          <w:color w:val="auto"/>
          <w:sz w:val="32"/>
          <w:szCs w:val="32"/>
          <w:shd w:val="clear" w:color="auto" w:fill="FFFFFF"/>
        </w:rPr>
        <w:t>日常巡查整治、推进闲置坑塘资源化利用，消除黑臭水体风险隐患。深化农</w:t>
      </w:r>
      <w:r>
        <w:rPr>
          <w:rFonts w:hint="eastAsia" w:ascii="仿宋_GB2312" w:hAnsi="仿宋_GB2312" w:cs="仿宋_GB2312"/>
          <w:color w:val="auto"/>
          <w:sz w:val="32"/>
          <w:szCs w:val="32"/>
          <w:highlight w:val="none"/>
          <w:shd w:val="clear" w:color="auto" w:fill="FFFFFF"/>
        </w:rPr>
        <w:t>村生活垃圾治理，完善“户分类、村收集、镇转运、县处理”体系。</w:t>
      </w:r>
    </w:p>
    <w:p w14:paraId="05F21456">
      <w:pPr>
        <w:widowControl/>
        <w:shd w:val="clear" w:color="auto" w:fill="FFFFFF"/>
        <w:wordWrap w:val="0"/>
        <w:adjustRightInd w:val="0"/>
        <w:snapToGrid w:val="0"/>
        <w:spacing w:line="360" w:lineRule="auto"/>
        <w:ind w:firstLine="643" w:firstLineChars="200"/>
        <w:outlineLvl w:val="1"/>
        <w:rPr>
          <w:rFonts w:eastAsia="楷体_GB2312"/>
          <w:b/>
          <w:color w:val="auto"/>
          <w:sz w:val="32"/>
          <w:szCs w:val="32"/>
        </w:rPr>
      </w:pPr>
      <w:r>
        <w:rPr>
          <w:rFonts w:hint="eastAsia" w:eastAsia="楷体_GB2312"/>
          <w:b/>
          <w:color w:val="auto"/>
          <w:sz w:val="32"/>
          <w:szCs w:val="32"/>
          <w:shd w:val="clear" w:color="auto" w:fill="FFFFFF"/>
        </w:rPr>
        <w:t>（二）推进农业绿色低碳发展</w:t>
      </w:r>
    </w:p>
    <w:p w14:paraId="3302C883">
      <w:pPr>
        <w:widowControl/>
        <w:shd w:val="clear" w:color="auto" w:fill="FFFFFF"/>
        <w:wordWrap w:val="0"/>
        <w:snapToGrid w:val="0"/>
        <w:spacing w:line="360" w:lineRule="auto"/>
        <w:ind w:firstLine="640" w:firstLineChars="200"/>
        <w:rPr>
          <w:rFonts w:ascii="仿宋_GB2312" w:hAnsi="仿宋_GB2312" w:cs="仿宋_GB2312"/>
          <w:color w:val="auto"/>
          <w:sz w:val="32"/>
          <w:szCs w:val="32"/>
        </w:rPr>
      </w:pPr>
      <w:r>
        <w:rPr>
          <w:rFonts w:hint="eastAsia" w:ascii="仿宋_GB2312" w:hAnsi="仿宋_GB2312" w:cs="仿宋_GB2312"/>
          <w:color w:val="auto"/>
          <w:sz w:val="32"/>
          <w:szCs w:val="32"/>
          <w:shd w:val="clear" w:color="auto" w:fill="FFFFFF"/>
        </w:rPr>
        <w:t>推进养殖业绿色健康发展，坚持“种养结合、以地定养”，严控养殖规模，推广楼层立体养殖等先进经验</w:t>
      </w:r>
      <w:r>
        <w:rPr>
          <w:rFonts w:hint="eastAsia" w:ascii="仿宋_GB2312" w:hAnsi="仿宋_GB2312" w:cs="仿宋_GB2312"/>
          <w:color w:val="auto"/>
          <w:sz w:val="32"/>
          <w:szCs w:val="32"/>
          <w:shd w:val="clear" w:color="auto" w:fill="FFFFFF"/>
          <w:lang w:eastAsia="zh-CN"/>
        </w:rPr>
        <w:t>，</w:t>
      </w:r>
      <w:r>
        <w:rPr>
          <w:rFonts w:hint="eastAsia" w:ascii="仿宋_GB2312" w:hAnsi="仿宋_GB2312" w:cs="仿宋_GB2312"/>
          <w:color w:val="auto"/>
          <w:sz w:val="32"/>
          <w:szCs w:val="32"/>
          <w:shd w:val="clear" w:color="auto" w:fill="FFFFFF"/>
        </w:rPr>
        <w:t>推进畜禽粪污资源化利用。加强农用地土壤保护，推进污染溯源排查与整治。发展生态循环农业，实施化肥农药减量增效</w:t>
      </w:r>
      <w:r>
        <w:rPr>
          <w:rFonts w:hint="eastAsia" w:ascii="仿宋_GB2312" w:hAnsi="仿宋_GB2312" w:cs="仿宋_GB2312"/>
          <w:color w:val="auto"/>
          <w:sz w:val="32"/>
          <w:szCs w:val="32"/>
          <w:shd w:val="clear" w:color="auto" w:fill="FFFFFF"/>
          <w:lang w:eastAsia="zh-CN"/>
        </w:rPr>
        <w:t>。</w:t>
      </w:r>
      <w:r>
        <w:rPr>
          <w:rFonts w:hint="eastAsia" w:ascii="仿宋_GB2312" w:cs="仿宋_GB2312"/>
          <w:color w:val="auto"/>
          <w:sz w:val="32"/>
          <w:szCs w:val="32"/>
          <w:lang w:bidi="ar"/>
        </w:rPr>
        <w:t>长汀开展土壤酸化治理</w:t>
      </w:r>
      <w:r>
        <w:rPr>
          <w:rFonts w:hint="eastAsia" w:ascii="仿宋_GB2312" w:cs="仿宋_GB2312"/>
          <w:color w:val="auto"/>
          <w:sz w:val="32"/>
          <w:szCs w:val="32"/>
          <w:lang w:eastAsia="zh-CN" w:bidi="ar"/>
        </w:rPr>
        <w:t>。</w:t>
      </w:r>
      <w:r>
        <w:rPr>
          <w:rFonts w:hint="eastAsia" w:ascii="仿宋_GB2312" w:hAnsi="仿宋_GB2312" w:cs="仿宋_GB2312"/>
          <w:color w:val="auto"/>
          <w:sz w:val="32"/>
          <w:szCs w:val="32"/>
          <w:shd w:val="clear" w:color="auto" w:fill="FFFFFF"/>
        </w:rPr>
        <w:t>推进农业废弃物回收，落实秸秆还田，建设一批生态循环农业示范基地。</w:t>
      </w:r>
    </w:p>
    <w:p w14:paraId="0CD315F2">
      <w:pPr>
        <w:widowControl/>
        <w:shd w:val="clear" w:color="auto" w:fill="FFFFFF"/>
        <w:wordWrap w:val="0"/>
        <w:adjustRightInd w:val="0"/>
        <w:snapToGrid w:val="0"/>
        <w:spacing w:line="360" w:lineRule="auto"/>
        <w:ind w:firstLine="643" w:firstLineChars="200"/>
        <w:outlineLvl w:val="1"/>
        <w:rPr>
          <w:rFonts w:eastAsia="楷体_GB2312"/>
          <w:b/>
          <w:color w:val="auto"/>
          <w:sz w:val="32"/>
          <w:szCs w:val="32"/>
        </w:rPr>
      </w:pPr>
      <w:r>
        <w:rPr>
          <w:rFonts w:hint="eastAsia" w:eastAsia="楷体_GB2312"/>
          <w:b/>
          <w:color w:val="auto"/>
          <w:sz w:val="32"/>
          <w:szCs w:val="32"/>
          <w:shd w:val="clear" w:color="auto" w:fill="FFFFFF"/>
        </w:rPr>
        <w:t>（三）持续提升居民生活品质</w:t>
      </w:r>
    </w:p>
    <w:p w14:paraId="18FD9BEA">
      <w:pPr>
        <w:widowControl/>
        <w:shd w:val="clear" w:color="auto" w:fill="FFFFFF"/>
        <w:wordWrap w:val="0"/>
        <w:snapToGrid w:val="0"/>
        <w:spacing w:line="360" w:lineRule="auto"/>
        <w:ind w:firstLine="640" w:firstLineChars="200"/>
        <w:rPr>
          <w:rFonts w:ascii="仿宋_GB2312" w:hAnsi="仿宋_GB2312" w:cs="仿宋_GB2312"/>
          <w:color w:val="auto"/>
          <w:sz w:val="32"/>
          <w:szCs w:val="32"/>
        </w:rPr>
      </w:pPr>
      <w:r>
        <w:rPr>
          <w:rFonts w:hint="eastAsia" w:ascii="仿宋_GB2312" w:hAnsi="仿宋_GB2312" w:cs="仿宋_GB2312"/>
          <w:color w:val="auto"/>
          <w:sz w:val="32"/>
          <w:szCs w:val="32"/>
          <w:shd w:val="clear" w:color="auto" w:fill="FFFFFF"/>
        </w:rPr>
        <w:t>加强乡村绿化美化，</w:t>
      </w:r>
      <w:r>
        <w:rPr>
          <w:rFonts w:hint="eastAsia" w:ascii="仿宋_GB2312" w:hAnsi="仿宋_GB2312" w:cs="仿宋_GB2312"/>
          <w:color w:val="auto"/>
          <w:sz w:val="32"/>
          <w:szCs w:val="32"/>
          <w:shd w:val="clear" w:color="auto" w:fill="FFFFFF"/>
          <w:lang w:val="en-US" w:eastAsia="zh-CN"/>
        </w:rPr>
        <w:t>因地制宜</w:t>
      </w:r>
      <w:r>
        <w:rPr>
          <w:rFonts w:hint="eastAsia" w:ascii="仿宋_GB2312" w:hAnsi="仿宋_GB2312" w:cs="仿宋_GB2312"/>
          <w:color w:val="auto"/>
          <w:sz w:val="32"/>
          <w:szCs w:val="32"/>
          <w:shd w:val="clear" w:color="auto" w:fill="FFFFFF"/>
        </w:rPr>
        <w:t>建设小微公园，保护古树名木。</w:t>
      </w:r>
      <w:r>
        <w:rPr>
          <w:rFonts w:hint="eastAsia" w:ascii="仿宋_GB2312" w:hAnsi="仿宋_GB2312" w:eastAsia="仿宋_GB2312" w:cs="仿宋_GB2312"/>
          <w:color w:val="auto"/>
          <w:sz w:val="32"/>
          <w:szCs w:val="32"/>
          <w:highlight w:val="none"/>
        </w:rPr>
        <w:t>坚持“一村一风貌、一路一风景”，</w:t>
      </w:r>
      <w:r>
        <w:rPr>
          <w:rFonts w:hint="eastAsia" w:ascii="仿宋_GB2312" w:hAnsi="仿宋_GB2312" w:cs="仿宋_GB2312"/>
          <w:color w:val="auto"/>
          <w:sz w:val="32"/>
          <w:szCs w:val="32"/>
          <w:shd w:val="clear" w:color="auto" w:fill="FFFFFF"/>
        </w:rPr>
        <w:t>保护传统村落和历史建筑</w:t>
      </w:r>
      <w:r>
        <w:rPr>
          <w:rFonts w:hint="eastAsia" w:ascii="仿宋_GB2312" w:hAnsi="仿宋_GB2312" w:eastAsia="仿宋_GB2312" w:cs="仿宋_GB2312"/>
          <w:b w:val="0"/>
          <w:bCs w:val="0"/>
          <w:color w:val="auto"/>
          <w:kern w:val="0"/>
          <w:sz w:val="32"/>
          <w:szCs w:val="32"/>
          <w:lang w:val="en-US" w:eastAsia="zh-CN" w:bidi="ar"/>
        </w:rPr>
        <w:t>，兼顾古民居活化与风貌提升</w:t>
      </w:r>
      <w:r>
        <w:rPr>
          <w:rFonts w:hint="default" w:ascii="仿宋_GB2312" w:hAnsi="仿宋_GB2312" w:eastAsia="仿宋_GB2312" w:cs="仿宋_GB2312"/>
          <w:b w:val="0"/>
          <w:bCs w:val="0"/>
          <w:color w:val="auto"/>
          <w:kern w:val="0"/>
          <w:sz w:val="32"/>
          <w:szCs w:val="32"/>
          <w:lang w:val="en-US" w:eastAsia="zh-CN" w:bidi="ar"/>
        </w:rPr>
        <w:t>。</w:t>
      </w:r>
      <w:r>
        <w:rPr>
          <w:rFonts w:hint="eastAsia" w:ascii="仿宋_GB2312" w:hAnsi="仿宋_GB2312" w:eastAsia="仿宋_GB2312" w:cs="仿宋_GB2312"/>
          <w:color w:val="auto"/>
          <w:sz w:val="32"/>
          <w:szCs w:val="32"/>
          <w:highlight w:val="none"/>
        </w:rPr>
        <w:t>打造生态绿道、滨水步道串联沿线乡村，完善乡村慢行休闲体系</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shd w:val="clear" w:color="auto" w:fill="FFFFFF"/>
        </w:rPr>
        <w:t>深化乡村文化会客厅建设。培育生态富民产业，发展生态农业、生态旅游，做强特色产业，推动“生态+旅游”融合发展。</w:t>
      </w:r>
    </w:p>
    <w:p w14:paraId="54531FEC">
      <w:pPr>
        <w:widowControl/>
        <w:shd w:val="clear" w:color="auto" w:fill="FFFFFF"/>
        <w:wordWrap w:val="0"/>
        <w:adjustRightInd w:val="0"/>
        <w:snapToGrid w:val="0"/>
        <w:spacing w:line="360" w:lineRule="auto"/>
        <w:ind w:firstLine="643" w:firstLineChars="200"/>
        <w:outlineLvl w:val="1"/>
        <w:rPr>
          <w:rFonts w:eastAsia="楷体_GB2312"/>
          <w:b/>
          <w:color w:val="auto"/>
          <w:sz w:val="32"/>
          <w:szCs w:val="32"/>
        </w:rPr>
      </w:pPr>
      <w:r>
        <w:rPr>
          <w:rFonts w:hint="eastAsia" w:eastAsia="楷体_GB2312"/>
          <w:b/>
          <w:color w:val="auto"/>
          <w:sz w:val="32"/>
          <w:szCs w:val="32"/>
          <w:shd w:val="clear" w:color="auto" w:fill="FFFFFF"/>
        </w:rPr>
        <w:t>（四）梯次推进美丽乡村建设</w:t>
      </w:r>
    </w:p>
    <w:p w14:paraId="13FC7841">
      <w:pPr>
        <w:numPr>
          <w:ilvl w:val="255"/>
          <w:numId w:val="0"/>
        </w:numPr>
        <w:wordWrap w:val="0"/>
        <w:snapToGrid w:val="0"/>
        <w:spacing w:line="360" w:lineRule="auto"/>
        <w:ind w:firstLine="640" w:firstLineChars="200"/>
        <w:rPr>
          <w:rFonts w:hint="default" w:eastAsia="仿宋_GB2312"/>
          <w:bCs/>
          <w:color w:val="auto"/>
          <w:sz w:val="32"/>
          <w:szCs w:val="32"/>
          <w:lang w:val="en-US" w:eastAsia="zh-CN"/>
        </w:rPr>
      </w:pPr>
      <w:r>
        <w:rPr>
          <w:rFonts w:hint="eastAsia" w:ascii="仿宋_GB2312" w:hAnsi="仿宋_GB2312" w:cs="仿宋_GB2312"/>
          <w:color w:val="auto"/>
          <w:sz w:val="32"/>
          <w:szCs w:val="32"/>
        </w:rPr>
        <w:t>以县域为单元梯次推进、差异化发展，推进汀江、九龙江沿线村庄连片整治，打造美丽乡村示范集群。</w:t>
      </w:r>
      <w:r>
        <w:rPr>
          <w:rFonts w:hint="eastAsia" w:ascii="仿宋_GB2312" w:hAnsi="仿宋_GB2312" w:cs="仿宋_GB2312"/>
          <w:b w:val="0"/>
          <w:bCs w:val="0"/>
          <w:color w:val="auto"/>
          <w:sz w:val="32"/>
          <w:szCs w:val="32"/>
          <w:highlight w:val="none"/>
          <w:shd w:val="clear" w:color="auto" w:fill="FFFFFF"/>
          <w:lang w:val="en-US" w:eastAsia="zh-CN" w:bidi="ar"/>
        </w:rPr>
        <w:t>到2027年，推动长汀、武平、漳平、连城等地率先整县建成美丽乡村；到2030年，实现全市美丽乡村建设全覆盖。</w:t>
      </w:r>
    </w:p>
    <w:tbl>
      <w:tblPr>
        <w:tblStyle w:val="23"/>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65B57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62" w:type="dxa"/>
            <w:vAlign w:val="center"/>
          </w:tcPr>
          <w:p w14:paraId="579E0F15">
            <w:pPr>
              <w:tabs>
                <w:tab w:val="left" w:pos="7680"/>
              </w:tabs>
              <w:spacing w:line="288" w:lineRule="auto"/>
              <w:ind w:firstLine="482"/>
              <w:jc w:val="center"/>
              <w:rPr>
                <w:rFonts w:ascii="仿宋_GB2312" w:hAnsi="黑体"/>
                <w:b/>
                <w:bCs/>
                <w:color w:val="auto"/>
                <w:sz w:val="24"/>
              </w:rPr>
            </w:pPr>
            <w:bookmarkStart w:id="104" w:name="_Toc9017"/>
            <w:r>
              <w:rPr>
                <w:rFonts w:hint="eastAsia" w:cs="仿宋_GB2312"/>
                <w:b/>
                <w:bCs/>
                <w:color w:val="auto"/>
                <w:sz w:val="24"/>
              </w:rPr>
              <w:t>专栏5</w:t>
            </w:r>
            <w:r>
              <w:rPr>
                <w:rFonts w:cs="仿宋_GB2312"/>
                <w:b/>
                <w:bCs/>
                <w:color w:val="auto"/>
                <w:sz w:val="24"/>
              </w:rPr>
              <w:t xml:space="preserve"> </w:t>
            </w:r>
            <w:r>
              <w:rPr>
                <w:rFonts w:hint="eastAsia" w:cs="仿宋_GB2312"/>
                <w:b/>
                <w:bCs/>
                <w:color w:val="auto"/>
                <w:sz w:val="24"/>
              </w:rPr>
              <w:t>美丽乡村建设工程</w:t>
            </w:r>
          </w:p>
        </w:tc>
      </w:tr>
      <w:tr w14:paraId="4D220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62" w:type="dxa"/>
            <w:vAlign w:val="center"/>
          </w:tcPr>
          <w:p w14:paraId="687F718A">
            <w:pPr>
              <w:numPr>
                <w:ilvl w:val="-1"/>
                <w:numId w:val="0"/>
              </w:numPr>
              <w:adjustRightInd w:val="0"/>
              <w:snapToGrid w:val="0"/>
              <w:spacing w:line="240"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rPr>
              <w:t>1.农村生活垃圾治理工程（市住建局）</w:t>
            </w:r>
          </w:p>
          <w:p w14:paraId="007E11DE">
            <w:pPr>
              <w:numPr>
                <w:ilvl w:val="-1"/>
                <w:numId w:val="0"/>
              </w:numPr>
              <w:adjustRightInd w:val="0"/>
              <w:snapToGrid w:val="0"/>
              <w:spacing w:line="240" w:lineRule="auto"/>
              <w:ind w:firstLine="480" w:firstLineChars="200"/>
              <w:rPr>
                <w:rFonts w:ascii="仿宋_GB2312" w:hAnsi="方正公文仿宋" w:cs="方正公文仿宋"/>
                <w:color w:val="auto"/>
                <w:sz w:val="24"/>
              </w:rPr>
            </w:pPr>
            <w:r>
              <w:rPr>
                <w:rFonts w:ascii="仿宋_GB2312" w:hAnsi="方正公文仿宋" w:cs="方正公文仿宋"/>
                <w:color w:val="auto"/>
                <w:sz w:val="24"/>
              </w:rPr>
              <w:t>建设一批农村有机废弃物综合处置区域利用中心。</w:t>
            </w:r>
          </w:p>
          <w:p w14:paraId="77853444">
            <w:pPr>
              <w:numPr>
                <w:ilvl w:val="-1"/>
                <w:numId w:val="0"/>
              </w:numPr>
              <w:adjustRightInd w:val="0"/>
              <w:snapToGrid w:val="0"/>
              <w:spacing w:line="240"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rPr>
              <w:t>2.农村生活污水治理工程（</w:t>
            </w:r>
            <w:r>
              <w:rPr>
                <w:rFonts w:hint="eastAsia" w:ascii="仿宋_GB2312" w:hAnsi="仿宋_GB2312" w:cs="仿宋_GB2312"/>
                <w:b/>
                <w:bCs/>
                <w:color w:val="auto"/>
                <w:sz w:val="24"/>
              </w:rPr>
              <w:t>市生态环境局</w:t>
            </w:r>
            <w:r>
              <w:rPr>
                <w:rFonts w:hint="eastAsia" w:ascii="仿宋_GB2312" w:hAnsi="方正公文楷体" w:cs="方正公文楷体"/>
                <w:b/>
                <w:bCs/>
                <w:color w:val="auto"/>
                <w:sz w:val="24"/>
              </w:rPr>
              <w:t>）</w:t>
            </w:r>
          </w:p>
          <w:p w14:paraId="2D7408E8">
            <w:pPr>
              <w:numPr>
                <w:ilvl w:val="-1"/>
                <w:numId w:val="0"/>
              </w:numPr>
              <w:adjustRightInd w:val="0"/>
              <w:snapToGrid w:val="0"/>
              <w:spacing w:line="240" w:lineRule="auto"/>
              <w:ind w:firstLine="480" w:firstLineChars="200"/>
              <w:rPr>
                <w:rFonts w:ascii="仿宋_GB2312" w:hAnsi="方正公文楷体" w:cs="方正公文楷体"/>
                <w:color w:val="auto"/>
                <w:sz w:val="24"/>
              </w:rPr>
            </w:pPr>
            <w:r>
              <w:rPr>
                <w:rFonts w:hint="eastAsia" w:ascii="仿宋_GB2312" w:hAnsi="方正公文楷体" w:cs="方正公文楷体"/>
                <w:color w:val="auto"/>
                <w:sz w:val="24"/>
              </w:rPr>
              <w:t>整县推进农村生活污水治理，谋划实施九龙江、汀江流域农村环境整治项目。</w:t>
            </w:r>
          </w:p>
          <w:p w14:paraId="673DE59B">
            <w:pPr>
              <w:numPr>
                <w:ilvl w:val="-1"/>
                <w:numId w:val="0"/>
              </w:numPr>
              <w:adjustRightInd w:val="0"/>
              <w:snapToGrid w:val="0"/>
              <w:spacing w:line="240"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3</w:t>
            </w:r>
            <w:r>
              <w:rPr>
                <w:rFonts w:hint="eastAsia" w:ascii="仿宋_GB2312" w:hAnsi="方正公文楷体" w:cs="方正公文楷体"/>
                <w:b/>
                <w:bCs/>
                <w:color w:val="auto"/>
                <w:sz w:val="24"/>
              </w:rPr>
              <w:t>.</w:t>
            </w:r>
            <w:r>
              <w:rPr>
                <w:rFonts w:hint="eastAsia" w:ascii="仿宋_GB2312" w:hAnsi="方正公文仿宋" w:cs="方正公文仿宋"/>
                <w:b/>
                <w:bCs/>
                <w:color w:val="auto"/>
                <w:sz w:val="24"/>
              </w:rPr>
              <w:t>受污染农用地污染溯源整治工程</w:t>
            </w:r>
            <w:r>
              <w:rPr>
                <w:rFonts w:hint="eastAsia" w:ascii="仿宋_GB2312" w:hAnsi="方正公文楷体" w:cs="方正公文楷体"/>
                <w:b/>
                <w:bCs/>
                <w:color w:val="auto"/>
                <w:sz w:val="24"/>
              </w:rPr>
              <w:t>（</w:t>
            </w:r>
            <w:r>
              <w:rPr>
                <w:rFonts w:hint="eastAsia" w:ascii="仿宋_GB2312" w:hAnsi="仿宋_GB2312" w:cs="仿宋_GB2312"/>
                <w:b/>
                <w:bCs/>
                <w:color w:val="auto"/>
                <w:sz w:val="24"/>
              </w:rPr>
              <w:t>市农业农村局、生态环境局</w:t>
            </w:r>
            <w:r>
              <w:rPr>
                <w:rFonts w:hint="eastAsia" w:ascii="仿宋_GB2312" w:hAnsi="方正公文楷体" w:cs="方正公文楷体"/>
                <w:b/>
                <w:bCs/>
                <w:color w:val="auto"/>
                <w:sz w:val="24"/>
              </w:rPr>
              <w:t>）</w:t>
            </w:r>
          </w:p>
          <w:p w14:paraId="684F7CCD">
            <w:pPr>
              <w:numPr>
                <w:ilvl w:val="-1"/>
                <w:numId w:val="0"/>
              </w:numPr>
              <w:adjustRightInd w:val="0"/>
              <w:snapToGrid w:val="0"/>
              <w:spacing w:line="240" w:lineRule="auto"/>
              <w:ind w:firstLine="480" w:firstLineChars="200"/>
              <w:rPr>
                <w:rFonts w:ascii="仿宋_GB2312" w:hAnsi="方正公文仿宋" w:cs="方正公文仿宋"/>
                <w:color w:val="auto"/>
                <w:sz w:val="24"/>
              </w:rPr>
            </w:pPr>
            <w:r>
              <w:rPr>
                <w:rFonts w:hint="eastAsia" w:ascii="仿宋_GB2312" w:hAnsi="方正公文仿宋" w:cs="方正公文仿宋"/>
                <w:color w:val="auto"/>
                <w:sz w:val="24"/>
              </w:rPr>
              <w:t>全域推进受污染耕地污染溯源，实施龙岩市受污染耕地成因分析排查项目</w:t>
            </w:r>
            <w:r>
              <w:rPr>
                <w:rFonts w:hint="eastAsia" w:ascii="仿宋_GB2312" w:hAnsi="方正公文仿宋" w:cs="方正公文仿宋"/>
                <w:color w:val="auto"/>
                <w:sz w:val="24"/>
                <w:lang w:eastAsia="zh-CN"/>
              </w:rPr>
              <w:t>。</w:t>
            </w:r>
            <w:r>
              <w:rPr>
                <w:rFonts w:hint="eastAsia" w:ascii="仿宋_GB2312" w:hAnsi="方正公文仿宋" w:cs="方正公文仿宋"/>
                <w:color w:val="auto"/>
                <w:sz w:val="24"/>
              </w:rPr>
              <w:t>推动化肥、农药使用减量化，开展农用地系统治理项目建设。</w:t>
            </w:r>
          </w:p>
          <w:p w14:paraId="222CE6B8">
            <w:pPr>
              <w:numPr>
                <w:ilvl w:val="-1"/>
                <w:numId w:val="0"/>
              </w:numPr>
              <w:adjustRightInd w:val="0"/>
              <w:snapToGrid w:val="0"/>
              <w:spacing w:line="240"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4</w:t>
            </w:r>
            <w:r>
              <w:rPr>
                <w:rFonts w:hint="eastAsia" w:ascii="仿宋_GB2312" w:hAnsi="方正公文楷体" w:cs="方正公文楷体"/>
                <w:b/>
                <w:bCs/>
                <w:color w:val="auto"/>
                <w:sz w:val="24"/>
              </w:rPr>
              <w:t>.农业绿色低碳发展工程（</w:t>
            </w:r>
            <w:r>
              <w:rPr>
                <w:rFonts w:hint="eastAsia" w:ascii="仿宋_GB2312" w:hAnsi="仿宋_GB2312" w:cs="仿宋_GB2312"/>
                <w:b/>
                <w:bCs/>
                <w:color w:val="auto"/>
                <w:sz w:val="24"/>
              </w:rPr>
              <w:t>市农业农村局</w:t>
            </w:r>
            <w:r>
              <w:rPr>
                <w:rFonts w:hint="eastAsia" w:ascii="仿宋_GB2312" w:hAnsi="方正公文楷体" w:cs="方正公文楷体"/>
                <w:b/>
                <w:bCs/>
                <w:color w:val="auto"/>
                <w:sz w:val="24"/>
              </w:rPr>
              <w:t>）</w:t>
            </w:r>
          </w:p>
          <w:p w14:paraId="315015C1">
            <w:pPr>
              <w:numPr>
                <w:ilvl w:val="-1"/>
                <w:numId w:val="0"/>
              </w:numPr>
              <w:adjustRightInd w:val="0"/>
              <w:snapToGrid w:val="0"/>
              <w:spacing w:line="240" w:lineRule="auto"/>
              <w:ind w:firstLine="480" w:firstLineChars="200"/>
              <w:rPr>
                <w:rFonts w:hint="eastAsia" w:ascii="仿宋_GB2312" w:hAnsi="方正公文仿宋" w:cs="方正公文仿宋"/>
                <w:color w:val="auto"/>
                <w:sz w:val="24"/>
              </w:rPr>
            </w:pPr>
            <w:r>
              <w:rPr>
                <w:rFonts w:ascii="仿宋_GB2312" w:hAnsi="方正公文仿宋" w:cs="方正公文仿宋"/>
                <w:color w:val="auto"/>
                <w:sz w:val="24"/>
              </w:rPr>
              <w:t>在长汀实施农用地酸化土壤治理</w:t>
            </w:r>
            <w:r>
              <w:rPr>
                <w:rFonts w:hint="eastAsia" w:ascii="仿宋_GB2312" w:hAnsi="方正公文仿宋" w:cs="方正公文仿宋"/>
                <w:color w:val="auto"/>
                <w:sz w:val="24"/>
              </w:rPr>
              <w:t>，建设一批秸秆综合利用示范点、种养循环现代农业示范点。</w:t>
            </w:r>
          </w:p>
          <w:p w14:paraId="6BA67454">
            <w:pPr>
              <w:numPr>
                <w:ilvl w:val="-1"/>
                <w:numId w:val="0"/>
              </w:numPr>
              <w:adjustRightInd w:val="0"/>
              <w:snapToGrid w:val="0"/>
              <w:spacing w:line="240" w:lineRule="auto"/>
              <w:ind w:firstLine="482" w:firstLineChars="200"/>
              <w:rPr>
                <w:rFonts w:hint="default" w:ascii="仿宋_GB2312" w:hAnsi="方正公文仿宋" w:cs="方正公文仿宋"/>
                <w:b/>
                <w:bCs/>
                <w:color w:val="auto"/>
                <w:sz w:val="24"/>
                <w:lang w:val="en-US" w:eastAsia="zh-CN"/>
              </w:rPr>
            </w:pPr>
            <w:r>
              <w:rPr>
                <w:rFonts w:hint="default" w:ascii="仿宋_GB2312" w:hAnsi="方正公文仿宋" w:eastAsia="仿宋_GB2312" w:cs="方正公文仿宋"/>
                <w:b/>
                <w:bCs/>
                <w:color w:val="auto"/>
                <w:kern w:val="2"/>
                <w:sz w:val="24"/>
                <w:szCs w:val="24"/>
                <w:lang w:val="en-US" w:eastAsia="zh-CN" w:bidi="ar-SA"/>
              </w:rPr>
              <w:t>5.</w:t>
            </w:r>
            <w:r>
              <w:rPr>
                <w:rFonts w:hint="eastAsia" w:ascii="仿宋_GB2312" w:hAnsi="方正公文仿宋" w:cs="方正公文仿宋"/>
                <w:b/>
                <w:bCs/>
                <w:color w:val="auto"/>
                <w:kern w:val="2"/>
                <w:sz w:val="24"/>
                <w:szCs w:val="24"/>
                <w:lang w:val="en-US" w:eastAsia="zh-CN" w:bidi="ar-SA"/>
              </w:rPr>
              <w:t>生态+文旅产业发展工程</w:t>
            </w:r>
            <w:r>
              <w:rPr>
                <w:rFonts w:hint="default" w:ascii="仿宋_GB2312" w:hAnsi="方正公文仿宋" w:cs="方正公文仿宋"/>
                <w:b/>
                <w:bCs/>
                <w:color w:val="auto"/>
                <w:sz w:val="24"/>
                <w:lang w:val="en-US" w:eastAsia="zh-CN"/>
              </w:rPr>
              <w:t>（市</w:t>
            </w:r>
            <w:r>
              <w:rPr>
                <w:rFonts w:hint="eastAsia" w:ascii="仿宋_GB2312" w:hAnsi="方正公文仿宋" w:cs="方正公文仿宋"/>
                <w:b/>
                <w:bCs/>
                <w:color w:val="auto"/>
                <w:sz w:val="24"/>
                <w:lang w:val="en-US" w:eastAsia="zh-CN"/>
              </w:rPr>
              <w:t>农业农村</w:t>
            </w:r>
            <w:r>
              <w:rPr>
                <w:rFonts w:hint="default" w:ascii="仿宋_GB2312" w:hAnsi="方正公文仿宋" w:cs="方正公文仿宋"/>
                <w:b/>
                <w:bCs/>
                <w:color w:val="auto"/>
                <w:sz w:val="24"/>
                <w:lang w:val="en-US" w:eastAsia="zh-CN"/>
              </w:rPr>
              <w:t>局）</w:t>
            </w:r>
          </w:p>
          <w:p w14:paraId="78A49F19">
            <w:pPr>
              <w:numPr>
                <w:ilvl w:val="-1"/>
                <w:numId w:val="0"/>
              </w:numPr>
              <w:adjustRightInd w:val="0"/>
              <w:snapToGrid w:val="0"/>
              <w:spacing w:line="240" w:lineRule="auto"/>
              <w:ind w:firstLine="480" w:firstLineChars="200"/>
              <w:rPr>
                <w:rFonts w:hint="default" w:ascii="仿宋_GB2312" w:hAnsi="方正公文仿宋" w:cs="方正公文仿宋"/>
                <w:color w:val="auto"/>
                <w:sz w:val="24"/>
                <w:lang w:val="en-US" w:eastAsia="zh-CN"/>
              </w:rPr>
            </w:pPr>
            <w:r>
              <w:rPr>
                <w:rFonts w:hint="default" w:ascii="仿宋_GB2312" w:hAnsi="方正公文仿宋" w:cs="方正公文仿宋"/>
                <w:color w:val="auto"/>
                <w:sz w:val="24"/>
                <w:lang w:val="en-US" w:eastAsia="zh-CN"/>
              </w:rPr>
              <w:t>深挖“文旅+绿色”融合效应，深入打造冠豸山、梁野山和环梅花山生态旅游圈，开发森林康养、温泉养生、山地运动等生态旅游产品，构建全域生态旅游网络。</w:t>
            </w:r>
          </w:p>
        </w:tc>
      </w:tr>
    </w:tbl>
    <w:p w14:paraId="2D86ACF7">
      <w:pPr>
        <w:numPr>
          <w:ilvl w:val="255"/>
          <w:numId w:val="0"/>
        </w:numPr>
        <w:wordWrap w:val="0"/>
        <w:adjustRightInd w:val="0"/>
        <w:snapToGrid w:val="0"/>
        <w:spacing w:line="360" w:lineRule="auto"/>
        <w:ind w:firstLine="640" w:firstLineChars="200"/>
        <w:outlineLvl w:val="0"/>
        <w:rPr>
          <w:rFonts w:eastAsia="黑体"/>
          <w:bCs/>
          <w:color w:val="auto"/>
          <w:sz w:val="32"/>
          <w:szCs w:val="32"/>
        </w:rPr>
      </w:pPr>
    </w:p>
    <w:p w14:paraId="22A6560D">
      <w:pPr>
        <w:numPr>
          <w:ilvl w:val="255"/>
          <w:numId w:val="0"/>
        </w:numPr>
        <w:wordWrap w:val="0"/>
        <w:adjustRightInd w:val="0"/>
        <w:snapToGrid w:val="0"/>
        <w:spacing w:beforeLines="0" w:afterLines="0" w:line="360" w:lineRule="auto"/>
        <w:ind w:firstLine="640" w:firstLineChars="200"/>
        <w:outlineLvl w:val="0"/>
        <w:rPr>
          <w:rFonts w:eastAsia="黑体"/>
          <w:bCs/>
          <w:color w:val="auto"/>
          <w:sz w:val="32"/>
          <w:szCs w:val="32"/>
        </w:rPr>
      </w:pPr>
      <w:bookmarkStart w:id="105" w:name="_Toc28911"/>
      <w:bookmarkStart w:id="106" w:name="_Toc31922"/>
      <w:r>
        <w:rPr>
          <w:rFonts w:hint="eastAsia" w:eastAsia="黑体"/>
          <w:bCs/>
          <w:color w:val="auto"/>
          <w:sz w:val="32"/>
          <w:szCs w:val="32"/>
          <w:lang w:val="en-US" w:eastAsia="zh-CN"/>
        </w:rPr>
        <w:t>七</w:t>
      </w:r>
      <w:r>
        <w:rPr>
          <w:rFonts w:hint="eastAsia" w:eastAsia="黑体"/>
          <w:bCs/>
          <w:color w:val="auto"/>
          <w:sz w:val="32"/>
          <w:szCs w:val="32"/>
        </w:rPr>
        <w:t>、积极推进智改数转，加快集约循环美丽园区建设</w:t>
      </w:r>
      <w:bookmarkEnd w:id="104"/>
      <w:bookmarkEnd w:id="105"/>
      <w:bookmarkEnd w:id="106"/>
    </w:p>
    <w:p w14:paraId="623FEDCA">
      <w:pPr>
        <w:widowControl/>
        <w:shd w:val="clear" w:color="auto" w:fill="FFFFFF"/>
        <w:wordWrap w:val="0"/>
        <w:adjustRightInd w:val="0"/>
        <w:snapToGrid w:val="0"/>
        <w:spacing w:beforeLines="0" w:afterLines="0" w:line="360" w:lineRule="auto"/>
        <w:ind w:firstLine="643" w:firstLineChars="200"/>
        <w:outlineLvl w:val="1"/>
        <w:rPr>
          <w:rFonts w:eastAsia="楷体_GB2312"/>
          <w:b/>
          <w:color w:val="auto"/>
          <w:sz w:val="32"/>
          <w:szCs w:val="32"/>
        </w:rPr>
      </w:pPr>
      <w:r>
        <w:rPr>
          <w:rFonts w:hint="eastAsia" w:eastAsia="楷体_GB2312"/>
          <w:b/>
          <w:color w:val="auto"/>
          <w:sz w:val="32"/>
          <w:szCs w:val="32"/>
          <w:shd w:val="clear" w:color="auto" w:fill="FFFFFF"/>
        </w:rPr>
        <w:t>（一）优化园区集约高效布局</w:t>
      </w:r>
    </w:p>
    <w:p w14:paraId="7C282D75">
      <w:pPr>
        <w:widowControl/>
        <w:shd w:val="clear"/>
        <w:wordWrap/>
        <w:snapToGrid w:val="0"/>
        <w:spacing w:beforeLines="0" w:afterLines="0" w:line="360" w:lineRule="auto"/>
        <w:ind w:firstLine="640" w:firstLineChars="200"/>
        <w:jc w:val="both"/>
        <w:rPr>
          <w:rFonts w:ascii="仿宋_GB2312" w:hAnsi="仿宋_GB2312" w:cs="仿宋_GB2312"/>
          <w:color w:val="auto"/>
          <w:sz w:val="32"/>
          <w:szCs w:val="32"/>
          <w:shd w:val="clear" w:color="auto" w:fill="FFFFFF"/>
        </w:rPr>
      </w:pPr>
      <w:r>
        <w:rPr>
          <w:rFonts w:ascii="仿宋_GB2312" w:hAnsi="仿宋_GB2312" w:cs="仿宋_GB2312"/>
          <w:color w:val="auto"/>
          <w:sz w:val="32"/>
          <w:szCs w:val="32"/>
          <w:shd w:val="clear" w:color="auto" w:fill="FFFFFF"/>
        </w:rPr>
        <w:t>优化园区空间格局，坚持“一县一区”，推进</w:t>
      </w:r>
      <w:r>
        <w:rPr>
          <w:rFonts w:hint="default" w:ascii="仿宋_GB2312" w:hAnsi="仿宋_GB2312" w:cs="仿宋_GB2312"/>
          <w:color w:val="auto"/>
          <w:sz w:val="32"/>
          <w:szCs w:val="32"/>
          <w:shd w:val="clear" w:color="auto" w:fill="FFFFFF"/>
          <w:lang w:val="en-US" w:eastAsia="zh-CN"/>
        </w:rPr>
        <w:t>重点园区优化整合，完善提升园区基础设施</w:t>
      </w:r>
      <w:r>
        <w:rPr>
          <w:rFonts w:ascii="仿宋_GB2312" w:hAnsi="仿宋_GB2312" w:cs="仿宋_GB2312"/>
          <w:color w:val="auto"/>
          <w:sz w:val="32"/>
          <w:szCs w:val="32"/>
          <w:shd w:val="clear" w:color="auto" w:fill="FFFFFF"/>
        </w:rPr>
        <w:t>。从严把控项目准入，建立负面清单，严控高耗能高污染项目</w:t>
      </w:r>
      <w:r>
        <w:rPr>
          <w:rFonts w:hint="eastAsia" w:ascii="仿宋_GB2312" w:hAnsi="仿宋_GB2312" w:cs="仿宋_GB2312"/>
          <w:color w:val="auto"/>
          <w:sz w:val="32"/>
          <w:szCs w:val="32"/>
          <w:shd w:val="clear" w:color="auto" w:fill="FFFFFF"/>
          <w:lang w:eastAsia="zh-CN"/>
        </w:rPr>
        <w:t>。</w:t>
      </w:r>
      <w:r>
        <w:rPr>
          <w:rFonts w:hint="eastAsia" w:ascii="仿宋_GB2312" w:hAnsi="仿宋_GB2312" w:cs="仿宋_GB2312"/>
          <w:color w:val="auto"/>
          <w:sz w:val="32"/>
          <w:szCs w:val="32"/>
          <w:shd w:val="clear" w:color="auto" w:fill="FFFFFF"/>
        </w:rPr>
        <w:t>一体推进工业园区标准化建设</w:t>
      </w:r>
      <w:r>
        <w:rPr>
          <w:rFonts w:hint="default" w:ascii="仿宋_GB2312" w:hAnsi="仿宋_GB2312" w:cs="仿宋_GB2312"/>
          <w:color w:val="auto"/>
          <w:sz w:val="32"/>
          <w:szCs w:val="32"/>
          <w:shd w:val="clear" w:color="auto" w:fill="FFFFFF"/>
          <w:lang w:eastAsia="zh-CN"/>
        </w:rPr>
        <w:t>，</w:t>
      </w:r>
      <w:r>
        <w:rPr>
          <w:rFonts w:ascii="仿宋_GB2312" w:hAnsi="仿宋_GB2312" w:eastAsia="仿宋_GB2312" w:cs="仿宋_GB2312"/>
          <w:color w:val="auto"/>
          <w:kern w:val="2"/>
          <w:sz w:val="32"/>
          <w:szCs w:val="32"/>
          <w:shd w:val="clear" w:color="auto" w:fill="FFFFFF"/>
          <w:lang w:val="en-US" w:eastAsia="zh-CN" w:bidi="ar"/>
        </w:rPr>
        <w:t>高标准打造提升专业园区、</w:t>
      </w:r>
      <w:r>
        <w:rPr>
          <w:rFonts w:hint="default" w:ascii="仿宋_GB2312" w:hAnsi="仿宋_GB2312" w:eastAsia="仿宋_GB2312" w:cs="仿宋_GB2312"/>
          <w:color w:val="auto"/>
          <w:kern w:val="2"/>
          <w:sz w:val="32"/>
          <w:szCs w:val="32"/>
          <w:shd w:val="clear" w:color="auto" w:fill="FFFFFF"/>
          <w:lang w:val="en-US" w:eastAsia="zh-CN" w:bidi="ar"/>
        </w:rPr>
        <w:t>小微产业园，推动园区产业聚链成群、协同特色发展。</w:t>
      </w:r>
      <w:r>
        <w:rPr>
          <w:rFonts w:ascii="仿宋_GB2312" w:hAnsi="仿宋_GB2312" w:cs="仿宋_GB2312"/>
          <w:color w:val="auto"/>
          <w:sz w:val="32"/>
          <w:szCs w:val="32"/>
          <w:shd w:val="clear" w:color="auto" w:fill="FFFFFF"/>
        </w:rPr>
        <w:t>引导绿色产业入驻，</w:t>
      </w:r>
      <w:r>
        <w:rPr>
          <w:rFonts w:hint="default" w:ascii="仿宋_GB2312" w:hAnsi="仿宋_GB2312" w:cs="仿宋_GB2312"/>
          <w:color w:val="auto"/>
          <w:sz w:val="32"/>
          <w:szCs w:val="32"/>
          <w:shd w:val="clear" w:color="auto" w:fill="FFFFFF"/>
          <w:lang w:val="en-US" w:eastAsia="zh-CN"/>
        </w:rPr>
        <w:t>争创</w:t>
      </w:r>
      <w:r>
        <w:rPr>
          <w:rFonts w:ascii="仿宋_GB2312" w:hAnsi="仿宋_GB2312" w:cs="仿宋_GB2312"/>
          <w:color w:val="auto"/>
          <w:sz w:val="32"/>
          <w:szCs w:val="32"/>
          <w:shd w:val="clear" w:color="auto" w:fill="FFFFFF"/>
        </w:rPr>
        <w:t>绿色</w:t>
      </w:r>
      <w:r>
        <w:rPr>
          <w:rFonts w:hint="default" w:ascii="仿宋_GB2312" w:hAnsi="仿宋_GB2312" w:cs="仿宋_GB2312"/>
          <w:color w:val="auto"/>
          <w:sz w:val="32"/>
          <w:szCs w:val="32"/>
          <w:shd w:val="clear" w:color="auto" w:fill="FFFFFF"/>
          <w:lang w:val="en-US" w:eastAsia="zh-CN"/>
        </w:rPr>
        <w:t>园区、绿色工厂</w:t>
      </w:r>
      <w:r>
        <w:rPr>
          <w:rFonts w:ascii="仿宋_GB2312" w:hAnsi="仿宋_GB2312" w:cs="仿宋_GB2312"/>
          <w:color w:val="auto"/>
          <w:sz w:val="32"/>
          <w:szCs w:val="32"/>
          <w:shd w:val="clear" w:color="auto" w:fill="FFFFFF"/>
        </w:rPr>
        <w:t>。</w:t>
      </w:r>
    </w:p>
    <w:p w14:paraId="09BA51ED">
      <w:pPr>
        <w:widowControl/>
        <w:shd w:val="clear" w:color="auto" w:fill="FFFFFF"/>
        <w:wordWrap w:val="0"/>
        <w:adjustRightInd w:val="0"/>
        <w:snapToGrid w:val="0"/>
        <w:spacing w:beforeLines="0" w:afterLines="0" w:line="360" w:lineRule="auto"/>
        <w:ind w:firstLine="643" w:firstLineChars="200"/>
        <w:outlineLvl w:val="1"/>
        <w:rPr>
          <w:rFonts w:eastAsia="楷体_GB2312"/>
          <w:b/>
          <w:color w:val="auto"/>
          <w:sz w:val="32"/>
          <w:szCs w:val="32"/>
        </w:rPr>
      </w:pPr>
      <w:r>
        <w:rPr>
          <w:rFonts w:hint="eastAsia" w:eastAsia="楷体_GB2312"/>
          <w:b/>
          <w:color w:val="auto"/>
          <w:sz w:val="32"/>
          <w:szCs w:val="32"/>
          <w:shd w:val="clear" w:color="auto" w:fill="FFFFFF"/>
        </w:rPr>
        <w:t>（二）深化园区环境</w:t>
      </w:r>
      <w:r>
        <w:rPr>
          <w:rFonts w:hint="eastAsia" w:eastAsia="楷体_GB2312"/>
          <w:b/>
          <w:color w:val="auto"/>
          <w:sz w:val="32"/>
          <w:szCs w:val="32"/>
          <w:shd w:val="clear" w:color="auto" w:fill="FFFFFF"/>
          <w:lang w:val="en-US" w:eastAsia="zh-CN"/>
        </w:rPr>
        <w:t>综合</w:t>
      </w:r>
      <w:r>
        <w:rPr>
          <w:rFonts w:hint="eastAsia" w:eastAsia="楷体_GB2312"/>
          <w:b/>
          <w:color w:val="auto"/>
          <w:sz w:val="32"/>
          <w:szCs w:val="32"/>
          <w:shd w:val="clear" w:color="auto" w:fill="FFFFFF"/>
        </w:rPr>
        <w:t>治理</w:t>
      </w:r>
    </w:p>
    <w:p w14:paraId="75223854">
      <w:pPr>
        <w:widowControl/>
        <w:shd w:val="clear"/>
        <w:wordWrap/>
        <w:snapToGrid w:val="0"/>
        <w:spacing w:beforeLines="0" w:afterLines="0" w:line="360" w:lineRule="auto"/>
        <w:ind w:firstLine="640" w:firstLineChars="200"/>
        <w:rPr>
          <w:rFonts w:hint="eastAsia" w:ascii="仿宋_GB2312" w:hAnsi="仿宋_GB2312" w:cs="仿宋_GB2312"/>
          <w:color w:val="auto"/>
          <w:sz w:val="32"/>
          <w:szCs w:val="32"/>
          <w:shd w:val="clear" w:color="auto" w:fill="FFFFFF"/>
          <w:lang w:val="en-US" w:eastAsia="zh-CN"/>
        </w:rPr>
      </w:pPr>
      <w:r>
        <w:rPr>
          <w:rFonts w:ascii="仿宋_GB2312" w:hAnsi="仿宋_GB2312" w:cs="仿宋_GB2312"/>
          <w:color w:val="auto"/>
          <w:sz w:val="32"/>
          <w:szCs w:val="32"/>
          <w:shd w:val="clear" w:color="auto" w:fill="FFFFFF"/>
        </w:rPr>
        <w:t>推行集中供热和清洁能源替代，实施氮氧化物和VOCs协同减排。巩固“污水零直排区”成效，</w:t>
      </w:r>
      <w:r>
        <w:rPr>
          <w:rFonts w:hint="eastAsia" w:ascii="仿宋_GB2312" w:hAnsi="仿宋_GB2312" w:cs="仿宋_GB2312"/>
          <w:color w:val="auto"/>
          <w:sz w:val="32"/>
          <w:szCs w:val="32"/>
          <w:shd w:val="clear" w:color="auto" w:fill="FFFFFF"/>
        </w:rPr>
        <w:t>推进园区</w:t>
      </w:r>
      <w:r>
        <w:rPr>
          <w:rFonts w:ascii="仿宋_GB2312" w:hAnsi="仿宋_GB2312" w:cs="仿宋_GB2312"/>
          <w:color w:val="auto"/>
          <w:sz w:val="32"/>
          <w:szCs w:val="32"/>
          <w:shd w:val="clear" w:color="auto" w:fill="FFFFFF"/>
        </w:rPr>
        <w:t>管网排查整治</w:t>
      </w:r>
      <w:r>
        <w:rPr>
          <w:rFonts w:hint="eastAsia" w:ascii="仿宋_GB2312" w:hAnsi="仿宋_GB2312" w:cs="仿宋_GB2312"/>
          <w:color w:val="auto"/>
          <w:sz w:val="32"/>
          <w:szCs w:val="32"/>
          <w:shd w:val="clear" w:color="auto" w:fill="FFFFFF"/>
        </w:rPr>
        <w:t>和明管化建设</w:t>
      </w:r>
      <w:r>
        <w:rPr>
          <w:rFonts w:ascii="仿宋_GB2312" w:hAnsi="仿宋_GB2312" w:cs="仿宋_GB2312"/>
          <w:color w:val="auto"/>
          <w:sz w:val="32"/>
          <w:szCs w:val="32"/>
          <w:shd w:val="clear" w:color="auto" w:fill="FFFFFF"/>
        </w:rPr>
        <w:t>，</w:t>
      </w:r>
      <w:r>
        <w:rPr>
          <w:rFonts w:hint="default" w:ascii="仿宋_GB2312" w:hAnsi="仿宋_GB2312" w:cs="仿宋_GB2312"/>
          <w:b w:val="0"/>
          <w:bCs w:val="0"/>
          <w:color w:val="auto"/>
          <w:sz w:val="32"/>
          <w:szCs w:val="32"/>
          <w:shd w:val="clear" w:color="auto" w:fill="FFFFFF"/>
          <w:lang w:val="en-US" w:eastAsia="zh-CN"/>
        </w:rPr>
        <w:t>加强化工企业、园区初期雨水收集处理</w:t>
      </w:r>
      <w:r>
        <w:rPr>
          <w:rFonts w:hint="eastAsia" w:ascii="仿宋_GB2312" w:hAnsi="仿宋_GB2312" w:cs="仿宋_GB2312"/>
          <w:b w:val="0"/>
          <w:bCs w:val="0"/>
          <w:color w:val="auto"/>
          <w:sz w:val="32"/>
          <w:szCs w:val="32"/>
          <w:shd w:val="clear" w:color="auto" w:fill="FFFFFF"/>
          <w:lang w:val="en-US" w:eastAsia="zh-CN"/>
        </w:rPr>
        <w:t>，</w:t>
      </w:r>
      <w:r>
        <w:rPr>
          <w:rFonts w:hint="eastAsia" w:ascii="仿宋_GB2312" w:hAnsi="仿宋_GB2312" w:cs="仿宋_GB2312"/>
          <w:color w:val="auto"/>
          <w:sz w:val="32"/>
          <w:szCs w:val="32"/>
          <w:shd w:val="clear" w:color="auto" w:fill="FFFFFF"/>
          <w:lang w:val="en-US" w:eastAsia="zh-CN"/>
        </w:rPr>
        <w:t>鼓励</w:t>
      </w:r>
      <w:r>
        <w:rPr>
          <w:rFonts w:hint="eastAsia" w:ascii="仿宋_GB2312" w:hAnsi="仿宋_GB2312" w:cs="仿宋_GB2312"/>
          <w:color w:val="auto"/>
          <w:sz w:val="32"/>
          <w:szCs w:val="32"/>
          <w:highlight w:val="none"/>
        </w:rPr>
        <w:t>省级及以上工业园区开展污水深度治理及资源化利用</w:t>
      </w:r>
      <w:r>
        <w:rPr>
          <w:rFonts w:hint="eastAsia" w:ascii="仿宋_GB2312" w:hAnsi="仿宋_GB2312" w:cs="仿宋_GB2312"/>
          <w:color w:val="auto"/>
          <w:sz w:val="32"/>
          <w:szCs w:val="32"/>
          <w:shd w:val="clear" w:color="auto" w:fill="FFFFFF"/>
          <w:lang w:eastAsia="zh-CN"/>
        </w:rPr>
        <w:t>，</w:t>
      </w:r>
      <w:r>
        <w:rPr>
          <w:rFonts w:hint="default" w:ascii="仿宋_GB2312" w:hAnsi="仿宋_GB2312" w:cs="仿宋_GB2312"/>
          <w:b w:val="0"/>
          <w:bCs w:val="0"/>
          <w:color w:val="auto"/>
          <w:sz w:val="32"/>
          <w:szCs w:val="32"/>
          <w:shd w:val="clear" w:color="auto" w:fill="FFFFFF"/>
          <w:lang w:val="en-US" w:eastAsia="zh-CN"/>
        </w:rPr>
        <w:t>提高园区特征污染物处理能力。持续加强工业园区恶臭异味整治，</w:t>
      </w:r>
      <w:r>
        <w:rPr>
          <w:rFonts w:hint="eastAsia" w:ascii="仿宋_GB2312" w:hAnsi="仿宋_GB2312" w:cs="仿宋_GB2312"/>
          <w:b w:val="0"/>
          <w:bCs w:val="0"/>
          <w:color w:val="auto"/>
          <w:sz w:val="32"/>
          <w:szCs w:val="32"/>
          <w:shd w:val="clear" w:color="auto" w:fill="FFFFFF"/>
          <w:lang w:val="en-US" w:eastAsia="zh-CN"/>
        </w:rPr>
        <w:t>推行</w:t>
      </w:r>
      <w:r>
        <w:rPr>
          <w:rFonts w:hint="default" w:ascii="仿宋_GB2312" w:hAnsi="仿宋_GB2312" w:cs="仿宋_GB2312"/>
          <w:b w:val="0"/>
          <w:bCs w:val="0"/>
          <w:color w:val="auto"/>
          <w:sz w:val="32"/>
          <w:szCs w:val="32"/>
          <w:shd w:val="clear" w:color="auto" w:fill="FFFFFF"/>
          <w:lang w:val="en-US" w:eastAsia="zh-CN"/>
        </w:rPr>
        <w:t>重点园区、企业</w:t>
      </w:r>
      <w:r>
        <w:rPr>
          <w:rFonts w:hint="eastAsia" w:ascii="仿宋_GB2312" w:hAnsi="仿宋_GB2312" w:cs="仿宋_GB2312"/>
          <w:b w:val="0"/>
          <w:bCs w:val="0"/>
          <w:color w:val="auto"/>
          <w:sz w:val="32"/>
          <w:szCs w:val="32"/>
          <w:shd w:val="clear" w:color="auto" w:fill="FFFFFF"/>
          <w:lang w:val="en-US" w:eastAsia="zh-CN"/>
        </w:rPr>
        <w:t>恶臭气体</w:t>
      </w:r>
      <w:r>
        <w:rPr>
          <w:rFonts w:hint="default" w:ascii="仿宋_GB2312" w:hAnsi="仿宋_GB2312" w:cs="仿宋_GB2312"/>
          <w:b w:val="0"/>
          <w:bCs w:val="0"/>
          <w:color w:val="auto"/>
          <w:sz w:val="32"/>
          <w:szCs w:val="32"/>
          <w:shd w:val="clear" w:color="auto" w:fill="FFFFFF"/>
          <w:lang w:val="en-US" w:eastAsia="zh-CN"/>
        </w:rPr>
        <w:t>在线监测</w:t>
      </w:r>
      <w:r>
        <w:rPr>
          <w:rFonts w:hint="eastAsia" w:ascii="仿宋_GB2312" w:hAnsi="仿宋_GB2312" w:cs="仿宋_GB2312"/>
          <w:b w:val="0"/>
          <w:bCs w:val="0"/>
          <w:color w:val="auto"/>
          <w:sz w:val="32"/>
          <w:szCs w:val="32"/>
          <w:shd w:val="clear" w:color="auto" w:fill="FFFFFF"/>
          <w:lang w:val="en-US" w:eastAsia="zh-CN"/>
        </w:rPr>
        <w:t>。</w:t>
      </w:r>
      <w:r>
        <w:rPr>
          <w:rFonts w:hint="eastAsia" w:ascii="仿宋_GB2312" w:hAnsi="仿宋_GB2312" w:cs="仿宋_GB2312"/>
          <w:color w:val="auto"/>
          <w:sz w:val="32"/>
          <w:szCs w:val="32"/>
          <w:shd w:val="clear" w:color="auto" w:fill="FFFFFF"/>
          <w:lang w:val="en-US" w:eastAsia="zh-CN"/>
        </w:rPr>
        <w:t>落实固体废物全链条管理，严防非法倾倒。</w:t>
      </w:r>
    </w:p>
    <w:p w14:paraId="4399D091">
      <w:pPr>
        <w:widowControl/>
        <w:shd w:val="clear" w:color="auto" w:fill="FFFFFF"/>
        <w:wordWrap w:val="0"/>
        <w:adjustRightInd w:val="0"/>
        <w:snapToGrid w:val="0"/>
        <w:spacing w:beforeLines="0" w:afterLines="0" w:line="360" w:lineRule="auto"/>
        <w:ind w:firstLine="643" w:firstLineChars="200"/>
        <w:outlineLvl w:val="1"/>
        <w:rPr>
          <w:rFonts w:eastAsia="楷体_GB2312"/>
          <w:b/>
          <w:color w:val="auto"/>
          <w:sz w:val="32"/>
          <w:szCs w:val="32"/>
        </w:rPr>
      </w:pPr>
      <w:r>
        <w:rPr>
          <w:rFonts w:hint="eastAsia" w:eastAsia="楷体_GB2312"/>
          <w:b/>
          <w:color w:val="auto"/>
          <w:sz w:val="32"/>
          <w:szCs w:val="32"/>
          <w:shd w:val="clear" w:color="auto" w:fill="FFFFFF"/>
        </w:rPr>
        <w:t>（三）推动园区节约循环改造</w:t>
      </w:r>
    </w:p>
    <w:p w14:paraId="4B63D543">
      <w:pPr>
        <w:keepNext w:val="0"/>
        <w:keepLines w:val="0"/>
        <w:widowControl/>
        <w:suppressLineNumbers w:val="0"/>
        <w:snapToGrid w:val="0"/>
        <w:spacing w:beforeLines="0" w:afterLines="0" w:line="360" w:lineRule="auto"/>
        <w:ind w:firstLine="640" w:firstLineChars="200"/>
        <w:jc w:val="both"/>
        <w:rPr>
          <w:rFonts w:hint="eastAsia" w:eastAsia="仿宋_GB2312"/>
          <w:color w:val="auto"/>
          <w:lang w:eastAsia="zh-CN"/>
        </w:rPr>
      </w:pPr>
      <w:r>
        <w:rPr>
          <w:rFonts w:hint="eastAsia" w:ascii="仿宋_GB2312" w:cs="仿宋_GB2312"/>
          <w:color w:val="auto"/>
          <w:sz w:val="32"/>
          <w:szCs w:val="32"/>
          <w:lang w:bidi="ar"/>
        </w:rPr>
        <w:t>构建“1+5”固体废物综合治理攻坚体系，推动重点产废企业绿色转型，强化固体废物源头减量</w:t>
      </w:r>
      <w:r>
        <w:rPr>
          <w:rFonts w:hint="eastAsia" w:ascii="仿宋_GB2312" w:cs="仿宋_GB2312"/>
          <w:color w:val="auto"/>
          <w:sz w:val="32"/>
          <w:szCs w:val="32"/>
          <w:lang w:eastAsia="zh-CN" w:bidi="ar"/>
        </w:rPr>
        <w:t>、</w:t>
      </w:r>
      <w:r>
        <w:rPr>
          <w:rFonts w:hint="eastAsia" w:ascii="仿宋_GB2312"/>
          <w:bCs/>
          <w:color w:val="auto"/>
          <w:szCs w:val="31"/>
        </w:rPr>
        <w:t>分类收集贮存，</w:t>
      </w:r>
      <w:r>
        <w:rPr>
          <w:rFonts w:hint="eastAsia" w:ascii="仿宋_GB2312" w:hAnsi="仿宋_GB2312" w:cs="仿宋_GB2312"/>
          <w:bCs/>
          <w:color w:val="auto"/>
          <w:sz w:val="32"/>
          <w:szCs w:val="32"/>
          <w:shd w:val="clear" w:color="auto" w:fill="FFFFFF"/>
        </w:rPr>
        <w:t>推进尾矿、煤矸石、磷石膏、粉煤灰、冶炼渣等大宗工业固废高值化规模化利用</w:t>
      </w:r>
      <w:r>
        <w:rPr>
          <w:rFonts w:hint="eastAsia" w:ascii="仿宋_GB2312" w:cs="仿宋_GB2312"/>
          <w:color w:val="auto"/>
          <w:sz w:val="32"/>
          <w:szCs w:val="32"/>
          <w:lang w:bidi="ar"/>
        </w:rPr>
        <w:t>。</w:t>
      </w:r>
      <w:r>
        <w:rPr>
          <w:rFonts w:hint="eastAsia" w:ascii="仿宋_GB2312" w:hAnsi="仿宋_GB2312" w:cs="仿宋_GB2312"/>
          <w:color w:val="auto"/>
          <w:sz w:val="32"/>
          <w:szCs w:val="32"/>
          <w:highlight w:val="none"/>
        </w:rPr>
        <w:t>推动园区企业循环式生产、产业循环式组合，培育循环经济示范企业</w:t>
      </w:r>
      <w:r>
        <w:rPr>
          <w:rFonts w:ascii="仿宋_GB2312" w:hAnsi="仿宋_GB2312" w:cs="仿宋_GB2312"/>
          <w:color w:val="auto"/>
          <w:sz w:val="32"/>
          <w:szCs w:val="32"/>
          <w:shd w:val="clear" w:color="auto" w:fill="FFFFFF"/>
        </w:rPr>
        <w:t>，到2030年</w:t>
      </w:r>
      <w:r>
        <w:rPr>
          <w:rFonts w:hint="eastAsia" w:ascii="仿宋_GB2312" w:hAnsi="仿宋_GB2312" w:cs="仿宋_GB2312"/>
          <w:color w:val="auto"/>
          <w:sz w:val="32"/>
          <w:szCs w:val="32"/>
          <w:shd w:val="clear" w:color="auto" w:fill="FFFFFF"/>
          <w:lang w:eastAsia="zh-CN"/>
        </w:rPr>
        <w:t>，</w:t>
      </w:r>
      <w:r>
        <w:rPr>
          <w:rFonts w:ascii="仿宋_GB2312" w:hAnsi="仿宋_GB2312" w:cs="仿宋_GB2312"/>
          <w:color w:val="auto"/>
          <w:sz w:val="32"/>
          <w:szCs w:val="32"/>
          <w:shd w:val="clear" w:color="auto" w:fill="FFFFFF"/>
        </w:rPr>
        <w:t>省级及以上重点产业园区全部实施循环化改造</w:t>
      </w:r>
      <w:r>
        <w:rPr>
          <w:rFonts w:hint="eastAsia" w:ascii="仿宋_GB2312" w:hAnsi="仿宋_GB2312" w:cs="仿宋_GB2312"/>
          <w:color w:val="auto"/>
          <w:sz w:val="32"/>
          <w:szCs w:val="32"/>
          <w:shd w:val="clear" w:color="auto" w:fill="FFFFFF"/>
          <w:lang w:eastAsia="zh-CN"/>
        </w:rPr>
        <w:t>，</w:t>
      </w:r>
      <w:r>
        <w:rPr>
          <w:rFonts w:ascii="仿宋_GB2312" w:hAnsi="仿宋_GB2312" w:cs="仿宋_GB2312"/>
          <w:color w:val="auto"/>
          <w:sz w:val="32"/>
          <w:szCs w:val="32"/>
          <w:shd w:val="clear" w:color="auto" w:fill="FFFFFF"/>
        </w:rPr>
        <w:t>支持上杭“无废园区”建设</w:t>
      </w:r>
      <w:r>
        <w:rPr>
          <w:rFonts w:hint="eastAsia" w:ascii="仿宋_GB2312" w:hAnsi="仿宋_GB2312" w:cs="仿宋_GB2312"/>
          <w:color w:val="auto"/>
          <w:sz w:val="32"/>
          <w:szCs w:val="32"/>
          <w:shd w:val="clear" w:color="auto" w:fill="FFFFFF"/>
        </w:rPr>
        <w:t>、</w:t>
      </w:r>
      <w:r>
        <w:rPr>
          <w:rFonts w:ascii="仿宋_GB2312" w:hAnsi="仿宋_GB2312" w:cs="仿宋_GB2312"/>
          <w:color w:val="auto"/>
          <w:sz w:val="32"/>
          <w:szCs w:val="32"/>
          <w:shd w:val="clear" w:color="auto" w:fill="FFFFFF"/>
        </w:rPr>
        <w:t>紫金集团“无废集团</w:t>
      </w:r>
      <w:r>
        <w:rPr>
          <w:rFonts w:hint="eastAsia" w:ascii="仿宋_GB2312" w:hAnsi="仿宋_GB2312" w:cs="仿宋_GB2312"/>
          <w:color w:val="auto"/>
          <w:sz w:val="32"/>
          <w:szCs w:val="32"/>
          <w:shd w:val="clear" w:color="auto" w:fill="FFFFFF"/>
        </w:rPr>
        <w:t>”建设</w:t>
      </w:r>
      <w:r>
        <w:rPr>
          <w:rFonts w:ascii="仿宋_GB2312" w:hAnsi="仿宋_GB2312" w:cs="仿宋_GB2312"/>
          <w:color w:val="auto"/>
          <w:sz w:val="32"/>
          <w:szCs w:val="32"/>
          <w:shd w:val="clear" w:color="auto" w:fill="FFFFFF"/>
        </w:rPr>
        <w:t>。加强节水型园区建设，构建“分质供水、梯级利用”模式</w:t>
      </w:r>
      <w:r>
        <w:rPr>
          <w:rFonts w:hint="eastAsia" w:ascii="仿宋_GB2312" w:hAnsi="仿宋_GB2312" w:cs="仿宋_GB2312"/>
          <w:color w:val="auto"/>
          <w:sz w:val="32"/>
          <w:szCs w:val="32"/>
          <w:shd w:val="clear" w:color="auto" w:fill="FFFFFF"/>
        </w:rPr>
        <w:t>。</w:t>
      </w:r>
    </w:p>
    <w:p w14:paraId="6A58D4FF">
      <w:pPr>
        <w:widowControl/>
        <w:shd w:val="clear" w:color="auto" w:fill="FFFFFF"/>
        <w:wordWrap w:val="0"/>
        <w:adjustRightInd w:val="0"/>
        <w:snapToGrid w:val="0"/>
        <w:spacing w:beforeLines="0" w:afterLines="0" w:line="360" w:lineRule="auto"/>
        <w:ind w:firstLine="643" w:firstLineChars="200"/>
        <w:outlineLvl w:val="1"/>
        <w:rPr>
          <w:rFonts w:eastAsia="楷体_GB2312"/>
          <w:b/>
          <w:color w:val="auto"/>
          <w:sz w:val="32"/>
          <w:szCs w:val="32"/>
        </w:rPr>
      </w:pPr>
      <w:r>
        <w:rPr>
          <w:rFonts w:hint="eastAsia" w:eastAsia="楷体_GB2312"/>
          <w:b/>
          <w:color w:val="auto"/>
          <w:sz w:val="32"/>
          <w:szCs w:val="32"/>
          <w:shd w:val="clear" w:color="auto" w:fill="FFFFFF"/>
        </w:rPr>
        <w:t>（四）实施园区数字智慧监管</w:t>
      </w:r>
    </w:p>
    <w:p w14:paraId="6CF018D2">
      <w:pPr>
        <w:widowControl/>
        <w:shd w:val="clear" w:color="auto" w:fill="FFFFFF"/>
        <w:wordWrap w:val="0"/>
        <w:snapToGrid w:val="0"/>
        <w:spacing w:beforeLines="0" w:afterLines="0" w:line="360" w:lineRule="auto"/>
        <w:ind w:firstLine="640" w:firstLineChars="200"/>
        <w:rPr>
          <w:rFonts w:ascii="仿宋_GB2312" w:hAnsi="仿宋_GB2312" w:cs="仿宋_GB2312"/>
          <w:color w:val="auto"/>
          <w:sz w:val="32"/>
          <w:szCs w:val="32"/>
          <w:shd w:val="clear" w:color="auto" w:fill="FFFFFF"/>
        </w:rPr>
      </w:pPr>
      <w:r>
        <w:rPr>
          <w:rFonts w:ascii="仿宋_GB2312" w:hAnsi="仿宋_GB2312" w:cs="仿宋_GB2312"/>
          <w:color w:val="auto"/>
          <w:sz w:val="32"/>
          <w:szCs w:val="32"/>
          <w:shd w:val="clear" w:color="auto" w:fill="FFFFFF"/>
        </w:rPr>
        <w:t>加快数字基础设施建设，增设传感设备，构建多维感知体系，建立大气污染热点网格预警机制，探索无人机、大数据、人工智能在</w:t>
      </w:r>
      <w:r>
        <w:rPr>
          <w:rFonts w:hint="eastAsia" w:ascii="仿宋_GB2312" w:hAnsi="仿宋_GB2312" w:cs="仿宋_GB2312"/>
          <w:color w:val="auto"/>
          <w:sz w:val="32"/>
          <w:szCs w:val="32"/>
          <w:shd w:val="clear" w:color="auto" w:fill="FFFFFF"/>
          <w:lang w:val="en-US" w:eastAsia="zh-CN"/>
        </w:rPr>
        <w:t>环境监管中的</w:t>
      </w:r>
      <w:r>
        <w:rPr>
          <w:rFonts w:ascii="仿宋_GB2312" w:hAnsi="仿宋_GB2312" w:cs="仿宋_GB2312"/>
          <w:color w:val="auto"/>
          <w:sz w:val="32"/>
          <w:szCs w:val="32"/>
          <w:shd w:val="clear" w:color="auto" w:fill="FFFFFF"/>
        </w:rPr>
        <w:t>应用。</w:t>
      </w:r>
      <w:r>
        <w:rPr>
          <w:rFonts w:hint="eastAsia" w:ascii="仿宋_GB2312" w:hAnsi="仿宋_GB2312" w:cs="仿宋_GB2312"/>
          <w:color w:val="auto"/>
          <w:sz w:val="32"/>
          <w:szCs w:val="32"/>
          <w:shd w:val="clear" w:color="auto" w:fill="FFFFFF"/>
          <w:lang w:val="en-US" w:eastAsia="zh-CN"/>
        </w:rPr>
        <w:t>持续完善</w:t>
      </w:r>
      <w:r>
        <w:rPr>
          <w:rFonts w:ascii="仿宋_GB2312" w:hAnsi="仿宋_GB2312" w:cs="仿宋_GB2312"/>
          <w:color w:val="auto"/>
          <w:sz w:val="32"/>
          <w:szCs w:val="32"/>
          <w:shd w:val="clear" w:color="auto" w:fill="FFFFFF"/>
        </w:rPr>
        <w:t>园区智慧</w:t>
      </w:r>
      <w:r>
        <w:rPr>
          <w:rFonts w:hint="eastAsia" w:ascii="仿宋_GB2312" w:hAnsi="仿宋_GB2312" w:cs="仿宋_GB2312"/>
          <w:color w:val="auto"/>
          <w:sz w:val="32"/>
          <w:szCs w:val="32"/>
          <w:shd w:val="clear" w:color="auto" w:fill="FFFFFF"/>
          <w:lang w:eastAsia="zh-CN"/>
        </w:rPr>
        <w:t>监管</w:t>
      </w:r>
      <w:r>
        <w:rPr>
          <w:rFonts w:ascii="仿宋_GB2312" w:hAnsi="仿宋_GB2312" w:cs="仿宋_GB2312"/>
          <w:color w:val="auto"/>
          <w:sz w:val="32"/>
          <w:szCs w:val="32"/>
          <w:shd w:val="clear" w:color="auto" w:fill="FFFFFF"/>
        </w:rPr>
        <w:t>平台，实现“一园一档”“一企一档”数字化管理。</w:t>
      </w:r>
    </w:p>
    <w:p w14:paraId="6B0DAB7F">
      <w:pPr>
        <w:widowControl/>
        <w:numPr>
          <w:ilvl w:val="0"/>
          <w:numId w:val="0"/>
        </w:numPr>
        <w:shd w:val="clear" w:color="auto" w:fill="FFFFFF"/>
        <w:wordWrap w:val="0"/>
        <w:adjustRightInd w:val="0"/>
        <w:snapToGrid w:val="0"/>
        <w:spacing w:beforeLines="0" w:afterLines="0" w:line="360" w:lineRule="auto"/>
        <w:ind w:firstLine="643" w:firstLineChars="200"/>
        <w:outlineLvl w:val="1"/>
        <w:rPr>
          <w:rFonts w:hint="eastAsia" w:ascii="Times New Roman" w:hAnsi="Times New Roman" w:eastAsia="楷体_GB2312" w:cs="Times New Roman"/>
          <w:b/>
          <w:color w:val="auto"/>
          <w:sz w:val="32"/>
          <w:szCs w:val="32"/>
          <w:shd w:val="clear" w:color="auto" w:fill="FFFFFF"/>
          <w:lang w:val="en-US" w:eastAsia="zh-CN"/>
        </w:rPr>
      </w:pPr>
      <w:r>
        <w:rPr>
          <w:rFonts w:hint="eastAsia" w:ascii="Times New Roman" w:hAnsi="Times New Roman" w:eastAsia="楷体_GB2312" w:cs="Times New Roman"/>
          <w:b/>
          <w:color w:val="auto"/>
          <w:kern w:val="2"/>
          <w:sz w:val="32"/>
          <w:szCs w:val="32"/>
          <w:shd w:val="clear" w:fill="FFFFFF"/>
          <w:lang w:val="en-US" w:eastAsia="zh-CN" w:bidi="ar-SA"/>
        </w:rPr>
        <w:t>（五）扎实</w:t>
      </w:r>
      <w:r>
        <w:rPr>
          <w:rFonts w:hint="eastAsia" w:ascii="Times New Roman" w:hAnsi="Times New Roman" w:eastAsia="楷体_GB2312" w:cs="Times New Roman"/>
          <w:b/>
          <w:color w:val="auto"/>
          <w:sz w:val="32"/>
          <w:szCs w:val="32"/>
          <w:shd w:val="clear" w:color="auto" w:fill="FFFFFF"/>
          <w:lang w:val="en-US" w:eastAsia="zh-CN"/>
        </w:rPr>
        <w:t>推进美丽园区建设</w:t>
      </w:r>
    </w:p>
    <w:p w14:paraId="2F454AC2">
      <w:pPr>
        <w:keepNext w:val="0"/>
        <w:keepLines w:val="0"/>
        <w:pageBreakBefore w:val="0"/>
        <w:widowControl w:val="0"/>
        <w:numPr>
          <w:ilvl w:val="-1"/>
          <w:numId w:val="0"/>
        </w:numPr>
        <w:pBdr>
          <w:bottom w:val="none" w:color="auto" w:sz="0" w:space="0"/>
        </w:pBdr>
        <w:kinsoku/>
        <w:wordWrap w:val="0"/>
        <w:overflowPunct/>
        <w:topLinePunct w:val="0"/>
        <w:autoSpaceDE/>
        <w:autoSpaceDN/>
        <w:bidi w:val="0"/>
        <w:adjustRightInd/>
        <w:snapToGrid w:val="0"/>
        <w:spacing w:before="0" w:beforeLines="0" w:after="0" w:afterLines="0" w:line="360" w:lineRule="auto"/>
        <w:ind w:firstLine="643" w:firstLineChars="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到2027年，龙岩高新技术产业开发区、长汀经济开发区、永定工业园区建成美丽园区；到2030年，全域美丽园区基本建成。</w:t>
      </w:r>
    </w:p>
    <w:tbl>
      <w:tblPr>
        <w:tblStyle w:val="23"/>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426CB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62" w:type="dxa"/>
            <w:vAlign w:val="center"/>
          </w:tcPr>
          <w:p w14:paraId="51F5167E">
            <w:pPr>
              <w:tabs>
                <w:tab w:val="left" w:pos="7680"/>
              </w:tabs>
              <w:spacing w:line="288" w:lineRule="auto"/>
              <w:ind w:firstLine="482"/>
              <w:jc w:val="center"/>
              <w:rPr>
                <w:rFonts w:ascii="仿宋_GB2312" w:hAnsi="黑体"/>
                <w:b/>
                <w:bCs/>
                <w:color w:val="auto"/>
                <w:sz w:val="24"/>
              </w:rPr>
            </w:pPr>
            <w:r>
              <w:rPr>
                <w:rFonts w:hint="eastAsia" w:cs="仿宋_GB2312"/>
                <w:b/>
                <w:bCs/>
                <w:color w:val="auto"/>
                <w:sz w:val="24"/>
              </w:rPr>
              <w:t>专栏6</w:t>
            </w:r>
            <w:r>
              <w:rPr>
                <w:rFonts w:cs="仿宋_GB2312"/>
                <w:b/>
                <w:bCs/>
                <w:color w:val="auto"/>
                <w:sz w:val="24"/>
              </w:rPr>
              <w:t xml:space="preserve"> </w:t>
            </w:r>
            <w:r>
              <w:rPr>
                <w:rFonts w:hint="eastAsia" w:cs="仿宋_GB2312"/>
                <w:b/>
                <w:bCs/>
                <w:color w:val="auto"/>
                <w:sz w:val="24"/>
              </w:rPr>
              <w:t>美丽园区建设工程</w:t>
            </w:r>
          </w:p>
        </w:tc>
      </w:tr>
      <w:tr w14:paraId="6F7C8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2" w:type="dxa"/>
            <w:vAlign w:val="center"/>
          </w:tcPr>
          <w:p w14:paraId="716F6B88">
            <w:pPr>
              <w:numPr>
                <w:ilvl w:val="0"/>
                <w:numId w:val="0"/>
              </w:numPr>
              <w:adjustRightInd w:val="0"/>
              <w:snapToGrid w:val="0"/>
              <w:spacing w:line="288" w:lineRule="auto"/>
              <w:ind w:firstLine="482" w:firstLineChars="200"/>
              <w:rPr>
                <w:rFonts w:hint="eastAsia" w:ascii="仿宋_GB2312" w:hAnsi="方正公文楷体" w:cs="方正公文楷体"/>
                <w:b/>
                <w:bCs/>
                <w:color w:val="auto"/>
                <w:sz w:val="24"/>
                <w:lang w:val="en-US" w:eastAsia="zh-CN"/>
              </w:rPr>
            </w:pPr>
            <w:r>
              <w:rPr>
                <w:rFonts w:hint="eastAsia" w:ascii="仿宋_GB2312" w:hAnsi="方正公文楷体" w:cs="方正公文楷体"/>
                <w:b/>
                <w:bCs/>
                <w:color w:val="auto"/>
                <w:sz w:val="24"/>
              </w:rPr>
              <w:t>1.</w:t>
            </w:r>
            <w:r>
              <w:rPr>
                <w:rFonts w:hint="eastAsia" w:ascii="仿宋_GB2312" w:hAnsi="方正公文楷体" w:cs="方正公文楷体"/>
                <w:b/>
                <w:bCs/>
                <w:color w:val="auto"/>
                <w:sz w:val="24"/>
                <w:lang w:val="en-US" w:eastAsia="zh-CN"/>
              </w:rPr>
              <w:t>工业园区污水处理工程（市工信局、</w:t>
            </w:r>
            <w:r>
              <w:rPr>
                <w:rFonts w:hint="eastAsia" w:ascii="仿宋_GB2312" w:hAnsi="仿宋_GB2312" w:cs="仿宋_GB2312"/>
                <w:b/>
                <w:bCs/>
                <w:color w:val="auto"/>
                <w:sz w:val="24"/>
              </w:rPr>
              <w:t>市商务局</w:t>
            </w:r>
            <w:r>
              <w:rPr>
                <w:rFonts w:hint="eastAsia" w:ascii="仿宋_GB2312" w:hAnsi="仿宋_GB2312" w:cs="仿宋_GB2312"/>
                <w:b/>
                <w:bCs/>
                <w:color w:val="auto"/>
                <w:sz w:val="24"/>
                <w:lang w:eastAsia="zh-CN"/>
              </w:rPr>
              <w:t>、</w:t>
            </w:r>
            <w:r>
              <w:rPr>
                <w:rFonts w:hint="eastAsia" w:ascii="仿宋_GB2312" w:hAnsi="方正公文楷体" w:cs="方正公文楷体"/>
                <w:b/>
                <w:bCs/>
                <w:color w:val="auto"/>
                <w:sz w:val="24"/>
                <w:lang w:val="en-US" w:eastAsia="zh-CN"/>
              </w:rPr>
              <w:t>市生态环境局）</w:t>
            </w:r>
          </w:p>
          <w:p w14:paraId="5EB51DBE">
            <w:pPr>
              <w:numPr>
                <w:ilvl w:val="255"/>
                <w:numId w:val="0"/>
              </w:numPr>
              <w:adjustRightInd w:val="0"/>
              <w:snapToGrid w:val="0"/>
              <w:spacing w:line="288" w:lineRule="auto"/>
              <w:ind w:firstLine="480" w:firstLineChars="200"/>
              <w:rPr>
                <w:rFonts w:ascii="仿宋_GB2312" w:hAnsi="方正公文楷体" w:cs="方正公文楷体"/>
                <w:color w:val="auto"/>
                <w:sz w:val="24"/>
              </w:rPr>
            </w:pPr>
            <w:r>
              <w:rPr>
                <w:rFonts w:hint="eastAsia" w:ascii="仿宋_GB2312" w:hAnsi="方正公文楷体" w:cs="方正公文楷体"/>
                <w:b w:val="0"/>
                <w:bCs w:val="0"/>
                <w:color w:val="auto"/>
                <w:sz w:val="24"/>
                <w:lang w:val="en-US" w:eastAsia="zh-CN"/>
              </w:rPr>
              <w:t>巩固上杭蛟洋工业园区、新罗精细化工产业园区污水管网明管化改造成效，加快龙州工业区配套管网提升。</w:t>
            </w:r>
            <w:r>
              <w:rPr>
                <w:rFonts w:hint="eastAsia" w:ascii="仿宋_GB2312" w:hAnsi="方正公文楷体" w:cs="方正公文楷体"/>
                <w:color w:val="auto"/>
                <w:sz w:val="24"/>
              </w:rPr>
              <w:t>开展园区雨污管网排查与修复工程，</w:t>
            </w:r>
            <w:r>
              <w:rPr>
                <w:rFonts w:hint="eastAsia" w:ascii="仿宋_GB2312" w:hAnsi="方正公文楷体" w:cs="方正公文楷体"/>
                <w:color w:val="auto"/>
                <w:sz w:val="24"/>
                <w:lang w:val="en-US" w:eastAsia="zh-CN"/>
              </w:rPr>
              <w:t>重点实施</w:t>
            </w:r>
            <w:r>
              <w:rPr>
                <w:rFonts w:hint="eastAsia" w:ascii="仿宋_GB2312" w:hAnsi="仿宋_GB2312" w:cs="仿宋_GB2312"/>
                <w:b w:val="0"/>
                <w:bCs w:val="0"/>
                <w:color w:val="auto"/>
                <w:sz w:val="24"/>
                <w:szCs w:val="24"/>
                <w:lang w:eastAsia="zh-CN"/>
              </w:rPr>
              <w:t>新罗区生物精细化工产业园区基础设施建设。</w:t>
            </w:r>
          </w:p>
          <w:p w14:paraId="5F21B918">
            <w:pPr>
              <w:numPr>
                <w:ilvl w:val="255"/>
                <w:numId w:val="0"/>
              </w:numPr>
              <w:adjustRightInd w:val="0"/>
              <w:snapToGrid w:val="0"/>
              <w:spacing w:line="288" w:lineRule="auto"/>
              <w:ind w:firstLine="482" w:firstLineChars="200"/>
              <w:rPr>
                <w:rFonts w:ascii="仿宋_GB2312"/>
                <w:b/>
                <w:bCs/>
                <w:color w:val="auto"/>
                <w:sz w:val="24"/>
              </w:rPr>
            </w:pPr>
            <w:r>
              <w:rPr>
                <w:rFonts w:hint="eastAsia" w:ascii="仿宋_GB2312" w:hAnsi="方正公文楷体" w:cs="方正公文楷体"/>
                <w:b/>
                <w:bCs/>
                <w:color w:val="auto"/>
                <w:sz w:val="24"/>
                <w:lang w:val="en-US" w:eastAsia="zh-CN"/>
              </w:rPr>
              <w:t>2</w:t>
            </w:r>
            <w:r>
              <w:rPr>
                <w:rFonts w:hint="eastAsia" w:ascii="仿宋_GB2312"/>
                <w:b/>
                <w:bCs/>
                <w:color w:val="auto"/>
                <w:sz w:val="24"/>
              </w:rPr>
              <w:t>.</w:t>
            </w:r>
            <w:r>
              <w:rPr>
                <w:rFonts w:ascii="仿宋_GB2312"/>
                <w:b/>
                <w:bCs/>
                <w:color w:val="auto"/>
                <w:sz w:val="24"/>
              </w:rPr>
              <w:t>涉VOCs产业集群综合治理工程</w:t>
            </w:r>
            <w:r>
              <w:rPr>
                <w:rFonts w:hint="eastAsia" w:ascii="仿宋_GB2312"/>
                <w:b/>
                <w:bCs/>
                <w:color w:val="auto"/>
                <w:sz w:val="24"/>
              </w:rPr>
              <w:t>（</w:t>
            </w:r>
            <w:r>
              <w:rPr>
                <w:rFonts w:ascii="仿宋_GB2312"/>
                <w:b/>
                <w:bCs/>
                <w:color w:val="auto"/>
                <w:sz w:val="24"/>
              </w:rPr>
              <w:t>市生态环境局</w:t>
            </w:r>
            <w:r>
              <w:rPr>
                <w:rFonts w:hint="eastAsia" w:ascii="仿宋_GB2312"/>
                <w:b/>
                <w:bCs/>
                <w:color w:val="auto"/>
                <w:sz w:val="24"/>
              </w:rPr>
              <w:t>）</w:t>
            </w:r>
          </w:p>
          <w:p w14:paraId="06BA0265">
            <w:pPr>
              <w:numPr>
                <w:ilvl w:val="255"/>
                <w:numId w:val="0"/>
              </w:numPr>
              <w:adjustRightInd w:val="0"/>
              <w:snapToGrid w:val="0"/>
              <w:spacing w:line="288" w:lineRule="auto"/>
              <w:ind w:firstLine="480" w:firstLineChars="200"/>
              <w:rPr>
                <w:rFonts w:ascii="仿宋_GB2312"/>
                <w:color w:val="auto"/>
                <w:sz w:val="24"/>
              </w:rPr>
            </w:pPr>
            <w:r>
              <w:rPr>
                <w:rFonts w:ascii="仿宋_GB2312"/>
                <w:color w:val="auto"/>
                <w:sz w:val="24"/>
              </w:rPr>
              <w:t>推进涉VOCs企业源头替代与全流程治理，强化分行业低效收集和治理设施提升改造，重点整治VOCs收集率低、无组织排放严重及采用单一低效治理工艺、无法稳定达标的企业。</w:t>
            </w:r>
          </w:p>
          <w:p w14:paraId="52BFAA86">
            <w:pPr>
              <w:numPr>
                <w:ilvl w:val="255"/>
                <w:numId w:val="0"/>
              </w:numPr>
              <w:adjustRightInd w:val="0"/>
              <w:snapToGrid w:val="0"/>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3</w:t>
            </w:r>
            <w:r>
              <w:rPr>
                <w:rFonts w:hint="eastAsia" w:ascii="仿宋_GB2312" w:hAnsi="方正公文楷体" w:cs="方正公文楷体"/>
                <w:b/>
                <w:bCs/>
                <w:color w:val="auto"/>
                <w:sz w:val="24"/>
              </w:rPr>
              <w:t>.园区地下水污染整治工程（市生态环境局）</w:t>
            </w:r>
          </w:p>
          <w:p w14:paraId="1DFDB11F">
            <w:pPr>
              <w:numPr>
                <w:ilvl w:val="255"/>
                <w:numId w:val="0"/>
              </w:numPr>
              <w:adjustRightInd w:val="0"/>
              <w:snapToGrid w:val="0"/>
              <w:spacing w:line="288" w:lineRule="auto"/>
              <w:ind w:firstLine="480" w:firstLineChars="200"/>
              <w:rPr>
                <w:rFonts w:ascii="仿宋_GB2312" w:hAnsi="方正公文仿宋" w:cs="方正公文仿宋"/>
                <w:strike w:val="0"/>
                <w:color w:val="auto"/>
                <w:sz w:val="24"/>
                <w:highlight w:val="yellow"/>
              </w:rPr>
            </w:pPr>
            <w:r>
              <w:rPr>
                <w:rFonts w:hint="eastAsia" w:ascii="仿宋_GB2312" w:hAnsi="方正公文仿宋" w:cs="方正公文仿宋"/>
                <w:color w:val="auto"/>
                <w:sz w:val="24"/>
              </w:rPr>
              <w:t>在新罗</w:t>
            </w:r>
            <w:r>
              <w:rPr>
                <w:rFonts w:hint="eastAsia" w:ascii="仿宋_GB2312" w:hAnsi="方正公文仿宋" w:cs="方正公文仿宋"/>
                <w:color w:val="auto"/>
                <w:sz w:val="24"/>
                <w:lang w:eastAsia="zh-CN"/>
              </w:rPr>
              <w:t>、</w:t>
            </w:r>
            <w:r>
              <w:rPr>
                <w:rFonts w:hint="eastAsia" w:ascii="仿宋_GB2312" w:hAnsi="方正公文仿宋" w:cs="方正公文仿宋"/>
                <w:color w:val="auto"/>
                <w:sz w:val="24"/>
              </w:rPr>
              <w:t>上杭</w:t>
            </w:r>
            <w:r>
              <w:rPr>
                <w:rFonts w:hint="eastAsia" w:ascii="仿宋_GB2312" w:hAnsi="方正公文仿宋" w:cs="方正公文仿宋"/>
                <w:color w:val="auto"/>
                <w:sz w:val="24"/>
                <w:lang w:eastAsia="zh-CN"/>
              </w:rPr>
              <w:t>、</w:t>
            </w:r>
            <w:r>
              <w:rPr>
                <w:rFonts w:hint="eastAsia" w:ascii="仿宋_GB2312" w:hAnsi="方正公文仿宋" w:cs="方正公文仿宋"/>
                <w:color w:val="auto"/>
                <w:sz w:val="24"/>
              </w:rPr>
              <w:t>连城</w:t>
            </w:r>
            <w:r>
              <w:rPr>
                <w:rFonts w:hint="eastAsia" w:ascii="仿宋_GB2312" w:hAnsi="方正公文仿宋" w:cs="方正公文仿宋"/>
                <w:color w:val="auto"/>
                <w:sz w:val="24"/>
                <w:lang w:val="en-US" w:eastAsia="zh-CN"/>
              </w:rPr>
              <w:t>等三个化工园区</w:t>
            </w:r>
            <w:r>
              <w:rPr>
                <w:rFonts w:hint="eastAsia" w:ascii="仿宋_GB2312" w:hAnsi="方正公文仿宋" w:cs="方正公文仿宋"/>
                <w:color w:val="auto"/>
                <w:sz w:val="24"/>
              </w:rPr>
              <w:t>和漳平华寮化工集中区，实施</w:t>
            </w:r>
            <w:r>
              <w:rPr>
                <w:rFonts w:hint="eastAsia" w:ascii="仿宋_GB2312" w:hAnsi="方正公文仿宋" w:cs="方正公文仿宋"/>
                <w:color w:val="auto"/>
                <w:sz w:val="24"/>
                <w:lang w:val="en-US" w:eastAsia="zh-CN"/>
              </w:rPr>
              <w:t>地下水</w:t>
            </w:r>
            <w:r>
              <w:rPr>
                <w:rFonts w:hint="eastAsia" w:ascii="仿宋_GB2312" w:hAnsi="方正公文仿宋" w:cs="方正公文仿宋"/>
                <w:color w:val="auto"/>
                <w:sz w:val="24"/>
              </w:rPr>
              <w:t>污染</w:t>
            </w:r>
            <w:r>
              <w:rPr>
                <w:rFonts w:hint="eastAsia" w:ascii="仿宋_GB2312" w:hAnsi="方正公文仿宋" w:cs="方正公文仿宋"/>
                <w:color w:val="auto"/>
                <w:sz w:val="24"/>
                <w:lang w:val="en-US" w:eastAsia="zh-CN"/>
              </w:rPr>
              <w:t>溯源</w:t>
            </w:r>
            <w:r>
              <w:rPr>
                <w:rFonts w:hint="eastAsia" w:ascii="仿宋_GB2312" w:hAnsi="方正公文仿宋" w:cs="方正公文仿宋"/>
                <w:color w:val="auto"/>
                <w:sz w:val="24"/>
              </w:rPr>
              <w:t>整治</w:t>
            </w:r>
            <w:r>
              <w:rPr>
                <w:rFonts w:hint="eastAsia" w:ascii="仿宋_GB2312" w:hAnsi="方正公文仿宋" w:cs="方正公文仿宋"/>
                <w:color w:val="auto"/>
                <w:sz w:val="24"/>
                <w:lang w:val="en-US" w:eastAsia="zh-CN"/>
              </w:rPr>
              <w:t>工程</w:t>
            </w:r>
            <w:r>
              <w:rPr>
                <w:rFonts w:hint="eastAsia" w:ascii="仿宋_GB2312" w:hAnsi="方正公文仿宋" w:cs="方正公文仿宋"/>
                <w:color w:val="auto"/>
                <w:sz w:val="24"/>
                <w:lang w:eastAsia="zh-CN"/>
              </w:rPr>
              <w:t>，</w:t>
            </w:r>
            <w:r>
              <w:rPr>
                <w:rFonts w:hint="eastAsia" w:ascii="仿宋_GB2312" w:hAnsi="方正公文仿宋" w:cs="方正公文仿宋"/>
                <w:color w:val="auto"/>
                <w:sz w:val="24"/>
                <w:lang w:val="en-US" w:eastAsia="zh-CN"/>
              </w:rPr>
              <w:t>重点实施上杭工业园区蛟洋新材料产业园循环经济化工园区地下水污染风险管控及修复项目。</w:t>
            </w:r>
          </w:p>
          <w:p w14:paraId="2880AEF5">
            <w:pPr>
              <w:numPr>
                <w:ilvl w:val="255"/>
                <w:numId w:val="0"/>
              </w:numPr>
              <w:adjustRightInd w:val="0"/>
              <w:snapToGrid w:val="0"/>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4</w:t>
            </w:r>
            <w:r>
              <w:rPr>
                <w:rFonts w:hint="eastAsia" w:ascii="仿宋_GB2312" w:hAnsi="方正公文楷体" w:cs="方正公文楷体"/>
                <w:b/>
                <w:bCs/>
                <w:color w:val="auto"/>
                <w:sz w:val="24"/>
              </w:rPr>
              <w:t>.工业固体废物源头减量工程（</w:t>
            </w:r>
            <w:r>
              <w:rPr>
                <w:rFonts w:hint="eastAsia" w:ascii="仿宋_GB2312" w:hAnsi="仿宋_GB2312" w:cs="仿宋_GB2312"/>
                <w:b/>
                <w:bCs/>
                <w:color w:val="auto"/>
                <w:sz w:val="24"/>
              </w:rPr>
              <w:t>市生态环境局、商务局、发改委、工信局</w:t>
            </w:r>
            <w:r>
              <w:rPr>
                <w:rFonts w:hint="eastAsia" w:ascii="仿宋_GB2312" w:hAnsi="方正公文楷体" w:cs="方正公文楷体"/>
                <w:b/>
                <w:bCs/>
                <w:color w:val="auto"/>
                <w:sz w:val="24"/>
              </w:rPr>
              <w:t>）</w:t>
            </w:r>
          </w:p>
          <w:p w14:paraId="6BC4A56C">
            <w:pPr>
              <w:numPr>
                <w:ilvl w:val="255"/>
                <w:numId w:val="0"/>
              </w:numPr>
              <w:adjustRightInd w:val="0"/>
              <w:snapToGrid w:val="0"/>
              <w:spacing w:line="288" w:lineRule="auto"/>
              <w:ind w:firstLine="480" w:firstLineChars="200"/>
              <w:rPr>
                <w:rFonts w:ascii="仿宋_GB2312" w:hAnsi="方正公文楷体" w:cs="方正公文楷体"/>
                <w:color w:val="auto"/>
                <w:sz w:val="24"/>
              </w:rPr>
            </w:pPr>
            <w:r>
              <w:rPr>
                <w:rFonts w:hint="eastAsia" w:ascii="仿宋_GB2312" w:hAnsi="方正公文楷体" w:cs="方正公文楷体"/>
                <w:color w:val="auto"/>
                <w:sz w:val="24"/>
              </w:rPr>
              <w:t>推进重点产废企业绿色转型，支持企业采用绿色原料替代、改进生产工艺和装备，强化工业生产精细化管控，降低资源消耗和污染物排放。统筹推进产业链条延伸，推动矿产资源开发与精深加工一体化发展。</w:t>
            </w:r>
          </w:p>
          <w:p w14:paraId="720B17D1">
            <w:pPr>
              <w:numPr>
                <w:ilvl w:val="255"/>
                <w:numId w:val="0"/>
              </w:numPr>
              <w:adjustRightInd w:val="0"/>
              <w:snapToGrid w:val="0"/>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5</w:t>
            </w:r>
            <w:r>
              <w:rPr>
                <w:rFonts w:hint="eastAsia" w:ascii="仿宋_GB2312" w:hAnsi="方正公文楷体" w:cs="方正公文楷体"/>
                <w:b/>
                <w:bCs/>
                <w:color w:val="auto"/>
                <w:sz w:val="24"/>
              </w:rPr>
              <w:t>.工业固废资源化利用提升工程（</w:t>
            </w:r>
            <w:r>
              <w:rPr>
                <w:rFonts w:hint="eastAsia" w:ascii="仿宋_GB2312" w:hAnsi="仿宋_GB2312" w:cs="仿宋_GB2312"/>
                <w:b/>
                <w:bCs/>
                <w:color w:val="auto"/>
                <w:sz w:val="24"/>
              </w:rPr>
              <w:t>市生态环境局、商务局、工信局、发改委</w:t>
            </w:r>
            <w:r>
              <w:rPr>
                <w:rFonts w:hint="eastAsia" w:ascii="仿宋_GB2312" w:hAnsi="方正公文楷体" w:cs="方正公文楷体"/>
                <w:b/>
                <w:bCs/>
                <w:color w:val="auto"/>
                <w:sz w:val="24"/>
              </w:rPr>
              <w:t>）</w:t>
            </w:r>
          </w:p>
          <w:p w14:paraId="2E9DA93C">
            <w:pPr>
              <w:numPr>
                <w:ilvl w:val="255"/>
                <w:numId w:val="0"/>
              </w:numPr>
              <w:adjustRightInd w:val="0"/>
              <w:snapToGrid w:val="0"/>
              <w:spacing w:line="288" w:lineRule="auto"/>
              <w:ind w:firstLine="480" w:firstLineChars="200"/>
              <w:rPr>
                <w:rFonts w:ascii="仿宋_GB2312" w:hAnsi="方正公文仿宋" w:cs="方正公文仿宋"/>
                <w:color w:val="auto"/>
                <w:sz w:val="24"/>
              </w:rPr>
            </w:pPr>
            <w:r>
              <w:rPr>
                <w:rFonts w:hint="eastAsia" w:ascii="仿宋_GB2312" w:hAnsi="方正公文楷体" w:cs="方正公文楷体"/>
                <w:color w:val="auto"/>
                <w:sz w:val="24"/>
              </w:rPr>
              <w:t>推进水泥、建材等行业企业协同利用低值工业固体废物，加强有价组分高效提取及整体利用，探索推进井下填充、矿坑回填、生态修复等方式规模化消纳利用工业固体废物，实施龙岩市磷石膏无害化回填利用技术研究项目、新罗天山矿业提级改造及尾矿资源综合利用项目、上杭县工业园区蛟洋新材料产业园一般固废综合利用处置场所建设项目。</w:t>
            </w:r>
          </w:p>
          <w:p w14:paraId="71722375">
            <w:pPr>
              <w:numPr>
                <w:ilvl w:val="255"/>
                <w:numId w:val="0"/>
              </w:numPr>
              <w:adjustRightInd w:val="0"/>
              <w:snapToGrid w:val="0"/>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lang w:val="en-US" w:eastAsia="zh-CN"/>
              </w:rPr>
              <w:t>6</w:t>
            </w:r>
            <w:r>
              <w:rPr>
                <w:rFonts w:hint="eastAsia" w:ascii="仿宋_GB2312" w:hAnsi="方正公文楷体" w:cs="方正公文楷体"/>
                <w:b/>
                <w:bCs/>
                <w:color w:val="auto"/>
                <w:sz w:val="24"/>
              </w:rPr>
              <w:t>.园区节能降碳改造工程（市发改委）</w:t>
            </w:r>
          </w:p>
          <w:p w14:paraId="42C73657">
            <w:pPr>
              <w:numPr>
                <w:ilvl w:val="255"/>
                <w:numId w:val="0"/>
              </w:numPr>
              <w:adjustRightInd w:val="0"/>
              <w:snapToGrid w:val="0"/>
              <w:spacing w:line="288" w:lineRule="auto"/>
              <w:ind w:firstLine="480" w:firstLineChars="200"/>
              <w:rPr>
                <w:rFonts w:ascii="仿宋_GB2312"/>
                <w:color w:val="auto"/>
                <w:sz w:val="24"/>
              </w:rPr>
            </w:pPr>
            <w:r>
              <w:rPr>
                <w:rFonts w:ascii="仿宋_GB2312" w:hAnsi="方正公文仿宋" w:cs="方正公文仿宋"/>
                <w:color w:val="auto"/>
                <w:sz w:val="24"/>
              </w:rPr>
              <w:t>创建一批省级以上零碳园区、零碳</w:t>
            </w:r>
            <w:r>
              <w:rPr>
                <w:rFonts w:hint="eastAsia" w:ascii="仿宋_GB2312" w:hAnsi="方正公文仿宋" w:cs="方正公文仿宋"/>
                <w:color w:val="auto"/>
                <w:sz w:val="24"/>
              </w:rPr>
              <w:t>集团、零碳</w:t>
            </w:r>
            <w:r>
              <w:rPr>
                <w:rFonts w:ascii="仿宋_GB2312" w:hAnsi="方正公文仿宋" w:cs="方正公文仿宋"/>
                <w:color w:val="auto"/>
                <w:sz w:val="24"/>
              </w:rPr>
              <w:t>工厂，争创国</w:t>
            </w:r>
            <w:r>
              <w:rPr>
                <w:rFonts w:hint="eastAsia" w:ascii="仿宋_GB2312" w:hAnsi="方正公文仿宋" w:cs="方正公文仿宋"/>
                <w:color w:val="auto"/>
                <w:sz w:val="24"/>
              </w:rPr>
              <w:t>家碳达峰试点，实施上杭县零碳园区建设项目</w:t>
            </w:r>
            <w:r>
              <w:rPr>
                <w:rFonts w:ascii="仿宋_GB2312" w:hAnsi="方正公文仿宋" w:cs="方正公文仿宋"/>
                <w:color w:val="auto"/>
                <w:sz w:val="24"/>
              </w:rPr>
              <w:t>。</w:t>
            </w:r>
          </w:p>
        </w:tc>
      </w:tr>
    </w:tbl>
    <w:p w14:paraId="5DB9CAC8">
      <w:pPr>
        <w:numPr>
          <w:ilvl w:val="255"/>
          <w:numId w:val="0"/>
        </w:numPr>
        <w:wordWrap w:val="0"/>
        <w:adjustRightInd w:val="0"/>
        <w:snapToGrid w:val="0"/>
        <w:spacing w:line="360" w:lineRule="auto"/>
        <w:ind w:firstLine="640" w:firstLineChars="200"/>
        <w:outlineLvl w:val="0"/>
        <w:rPr>
          <w:rFonts w:eastAsia="黑体"/>
          <w:bCs/>
          <w:color w:val="auto"/>
          <w:sz w:val="32"/>
          <w:szCs w:val="32"/>
        </w:rPr>
      </w:pPr>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14:paraId="0C4F8CB9">
      <w:pPr>
        <w:numPr>
          <w:ilvl w:val="255"/>
          <w:numId w:val="0"/>
        </w:numPr>
        <w:wordWrap w:val="0"/>
        <w:adjustRightInd w:val="0"/>
        <w:snapToGrid w:val="0"/>
        <w:spacing w:line="360" w:lineRule="auto"/>
        <w:ind w:firstLine="640" w:firstLineChars="200"/>
        <w:outlineLvl w:val="0"/>
        <w:rPr>
          <w:rFonts w:eastAsia="黑体"/>
          <w:bCs/>
          <w:color w:val="auto"/>
          <w:sz w:val="32"/>
          <w:szCs w:val="32"/>
        </w:rPr>
      </w:pPr>
      <w:bookmarkStart w:id="107" w:name="_Toc25968"/>
      <w:bookmarkStart w:id="108" w:name="_Toc26102"/>
      <w:bookmarkStart w:id="109" w:name="_Toc5077"/>
      <w:bookmarkStart w:id="110" w:name="_Toc25779"/>
      <w:bookmarkStart w:id="111" w:name="_Toc12626"/>
      <w:bookmarkStart w:id="112" w:name="_Toc11861"/>
      <w:bookmarkStart w:id="113" w:name="_Toc880"/>
      <w:bookmarkStart w:id="114" w:name="_Toc32195"/>
      <w:bookmarkStart w:id="115" w:name="_Toc30824"/>
      <w:bookmarkStart w:id="116" w:name="_Toc10793"/>
      <w:bookmarkStart w:id="117" w:name="_Toc9303"/>
      <w:bookmarkStart w:id="118" w:name="_Toc17264"/>
      <w:bookmarkStart w:id="119" w:name="_Toc15643"/>
      <w:bookmarkStart w:id="120" w:name="_Toc23496"/>
      <w:bookmarkStart w:id="121" w:name="_Toc21217"/>
      <w:bookmarkStart w:id="122" w:name="_Toc13975"/>
      <w:bookmarkStart w:id="123" w:name="_Toc27188"/>
      <w:bookmarkStart w:id="124" w:name="_Toc22116"/>
      <w:bookmarkStart w:id="125" w:name="_Toc28769"/>
      <w:bookmarkStart w:id="126" w:name="_Toc18773"/>
      <w:bookmarkStart w:id="127" w:name="_Toc12542"/>
      <w:bookmarkStart w:id="128" w:name="_Toc21844"/>
      <w:bookmarkStart w:id="129" w:name="_Toc32365"/>
      <w:bookmarkStart w:id="130" w:name="_Toc6773"/>
      <w:bookmarkStart w:id="131" w:name="_Toc24357"/>
      <w:bookmarkStart w:id="132" w:name="_Toc4405"/>
      <w:bookmarkStart w:id="133" w:name="_Toc17640"/>
      <w:bookmarkStart w:id="134" w:name="_Toc18040"/>
      <w:bookmarkStart w:id="135" w:name="_Toc23647"/>
      <w:r>
        <w:rPr>
          <w:rFonts w:hint="eastAsia" w:eastAsia="黑体"/>
          <w:bCs/>
          <w:color w:val="auto"/>
          <w:sz w:val="32"/>
          <w:szCs w:val="32"/>
          <w:lang w:val="en-US" w:eastAsia="zh-CN"/>
        </w:rPr>
        <w:t>八</w:t>
      </w:r>
      <w:r>
        <w:rPr>
          <w:rFonts w:hint="eastAsia" w:eastAsia="黑体"/>
          <w:bCs/>
          <w:color w:val="auto"/>
          <w:sz w:val="32"/>
          <w:szCs w:val="32"/>
        </w:rPr>
        <w:t>、强化环境风险防控，守牢美丽龙岩生态安全底线</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2D65B7D">
      <w:pPr>
        <w:wordWrap w:val="0"/>
        <w:adjustRightInd w:val="0"/>
        <w:snapToGrid w:val="0"/>
        <w:spacing w:line="360" w:lineRule="auto"/>
        <w:ind w:firstLine="643" w:firstLineChars="200"/>
        <w:jc w:val="both"/>
        <w:outlineLvl w:val="1"/>
        <w:rPr>
          <w:rFonts w:eastAsia="楷体_GB2312"/>
          <w:b/>
          <w:color w:val="auto"/>
          <w:sz w:val="32"/>
          <w:szCs w:val="32"/>
        </w:rPr>
      </w:pPr>
      <w:bookmarkStart w:id="136" w:name="_Toc7277"/>
      <w:bookmarkStart w:id="137" w:name="_Toc14083"/>
      <w:bookmarkStart w:id="138" w:name="_Toc121"/>
      <w:bookmarkStart w:id="139" w:name="_Toc5236"/>
      <w:bookmarkStart w:id="140" w:name="_Toc24818"/>
      <w:bookmarkStart w:id="141" w:name="_Toc28651"/>
      <w:bookmarkStart w:id="142" w:name="_Toc28488"/>
      <w:bookmarkStart w:id="143" w:name="_Toc19670"/>
      <w:bookmarkStart w:id="144" w:name="_Toc4317"/>
      <w:bookmarkStart w:id="145" w:name="_Toc20419"/>
      <w:bookmarkStart w:id="146" w:name="_Toc1888"/>
      <w:bookmarkStart w:id="147" w:name="_Toc26953"/>
      <w:bookmarkStart w:id="148" w:name="_Toc22256"/>
      <w:r>
        <w:rPr>
          <w:rFonts w:hint="eastAsia" w:eastAsia="楷体_GB2312"/>
          <w:b/>
          <w:color w:val="auto"/>
          <w:sz w:val="32"/>
          <w:szCs w:val="32"/>
        </w:rPr>
        <w:t>（一）</w:t>
      </w:r>
      <w:r>
        <w:rPr>
          <w:rFonts w:hint="eastAsia" w:eastAsia="楷体_GB2312"/>
          <w:b/>
          <w:color w:val="auto"/>
          <w:sz w:val="32"/>
          <w:szCs w:val="32"/>
          <w:lang w:val="en-US" w:eastAsia="zh-CN"/>
        </w:rPr>
        <w:t>强化</w:t>
      </w:r>
      <w:r>
        <w:rPr>
          <w:rFonts w:hint="eastAsia" w:eastAsia="楷体_GB2312"/>
          <w:b/>
          <w:color w:val="auto"/>
          <w:sz w:val="32"/>
          <w:szCs w:val="32"/>
        </w:rPr>
        <w:t>环境风险管控</w:t>
      </w:r>
      <w:bookmarkEnd w:id="136"/>
      <w:bookmarkEnd w:id="137"/>
      <w:bookmarkEnd w:id="138"/>
    </w:p>
    <w:p w14:paraId="5480B2C9">
      <w:pPr>
        <w:wordWrap w:val="0"/>
        <w:snapToGrid w:val="0"/>
        <w:spacing w:line="360" w:lineRule="auto"/>
        <w:ind w:firstLine="640" w:firstLineChars="200"/>
        <w:rPr>
          <w:rFonts w:ascii="仿宋_GB2312" w:hAnsi="仿宋_GB2312" w:cs="仿宋_GB2312"/>
          <w:color w:val="auto"/>
          <w:sz w:val="32"/>
          <w:szCs w:val="32"/>
        </w:rPr>
      </w:pPr>
      <w:r>
        <w:rPr>
          <w:rFonts w:ascii="仿宋_GB2312" w:hAnsi="仿宋_GB2312" w:cs="仿宋_GB2312"/>
          <w:color w:val="auto"/>
          <w:sz w:val="32"/>
          <w:szCs w:val="32"/>
        </w:rPr>
        <w:t>强化涉重金属和危险废物防控治理</w:t>
      </w:r>
      <w:r>
        <w:rPr>
          <w:rFonts w:hint="eastAsia" w:ascii="仿宋_GB2312" w:hAnsi="仿宋_GB2312" w:cs="仿宋_GB2312"/>
          <w:color w:val="auto"/>
          <w:sz w:val="32"/>
          <w:szCs w:val="32"/>
        </w:rPr>
        <w:t>，</w:t>
      </w:r>
      <w:r>
        <w:rPr>
          <w:rFonts w:ascii="仿宋_GB2312" w:hAnsi="仿宋_GB2312" w:cs="仿宋_GB2312"/>
          <w:color w:val="auto"/>
          <w:sz w:val="32"/>
          <w:szCs w:val="32"/>
        </w:rPr>
        <w:t>全面排查矿山、尾矿库</w:t>
      </w:r>
      <w:r>
        <w:rPr>
          <w:rFonts w:hint="eastAsia" w:ascii="仿宋_GB2312" w:hAnsi="仿宋_GB2312" w:cs="仿宋_GB2312"/>
          <w:color w:val="auto"/>
          <w:sz w:val="32"/>
          <w:szCs w:val="32"/>
        </w:rPr>
        <w:t>、</w:t>
      </w:r>
      <w:r>
        <w:rPr>
          <w:rFonts w:ascii="仿宋_GB2312" w:hAnsi="仿宋_GB2312" w:cs="仿宋_GB2312"/>
          <w:color w:val="auto"/>
          <w:sz w:val="32"/>
          <w:szCs w:val="32"/>
        </w:rPr>
        <w:t>磷石膏库等环境安全隐患，推动</w:t>
      </w:r>
      <w:r>
        <w:rPr>
          <w:rFonts w:hint="eastAsia" w:ascii="仿宋_GB2312" w:hAnsi="仿宋_GB2312" w:cs="仿宋_GB2312"/>
          <w:color w:val="auto"/>
          <w:sz w:val="32"/>
          <w:szCs w:val="32"/>
        </w:rPr>
        <w:t>问题</w:t>
      </w:r>
      <w:r>
        <w:rPr>
          <w:rFonts w:ascii="仿宋_GB2312" w:hAnsi="仿宋_GB2312" w:cs="仿宋_GB2312"/>
          <w:color w:val="auto"/>
          <w:sz w:val="32"/>
          <w:szCs w:val="32"/>
        </w:rPr>
        <w:t>整治。推行危废“网格化”收集模式，深化小微企业收集试点</w:t>
      </w:r>
      <w:r>
        <w:rPr>
          <w:rFonts w:hint="eastAsia" w:ascii="仿宋_GB2312" w:hAnsi="仿宋_GB2312" w:cs="仿宋_GB2312"/>
          <w:color w:val="auto"/>
          <w:sz w:val="32"/>
          <w:szCs w:val="32"/>
          <w:lang w:eastAsia="zh-CN"/>
        </w:rPr>
        <w:t>。</w:t>
      </w:r>
      <w:r>
        <w:rPr>
          <w:rFonts w:hint="eastAsia" w:cs="Times New Roman"/>
          <w:b w:val="0"/>
          <w:bCs w:val="0"/>
          <w:color w:val="auto"/>
          <w:sz w:val="32"/>
          <w:szCs w:val="32"/>
          <w:highlight w:val="none"/>
          <w:lang w:val="en-US" w:eastAsia="zh-CN"/>
        </w:rPr>
        <w:t>落实飞灰源头减量和资源化处理利用途径，推进</w:t>
      </w:r>
      <w:r>
        <w:rPr>
          <w:rFonts w:hint="default" w:ascii="Times New Roman" w:hAnsi="Times New Roman" w:eastAsia="仿宋_GB2312" w:cs="Times New Roman"/>
          <w:b w:val="0"/>
          <w:bCs w:val="0"/>
          <w:color w:val="auto"/>
          <w:sz w:val="32"/>
          <w:szCs w:val="32"/>
          <w:highlight w:val="none"/>
          <w:lang w:val="en-US" w:eastAsia="zh-CN"/>
        </w:rPr>
        <w:t>飞灰水洗预处理及废盐资源化利用</w:t>
      </w:r>
      <w:r>
        <w:rPr>
          <w:rFonts w:ascii="仿宋_GB2312" w:hAnsi="仿宋_GB2312" w:cs="仿宋_GB2312"/>
          <w:color w:val="auto"/>
          <w:sz w:val="32"/>
          <w:szCs w:val="32"/>
        </w:rPr>
        <w:t>。实施新污染物综合治理，</w:t>
      </w:r>
      <w:r>
        <w:rPr>
          <w:rFonts w:hint="eastAsia" w:ascii="仿宋_GB2312" w:hAnsi="仿宋_GB2312" w:cs="仿宋_GB2312"/>
          <w:color w:val="auto"/>
          <w:sz w:val="32"/>
          <w:szCs w:val="32"/>
          <w:lang w:val="en-US" w:eastAsia="zh-CN"/>
        </w:rPr>
        <w:t>健全</w:t>
      </w:r>
      <w:r>
        <w:rPr>
          <w:rFonts w:hint="eastAsia" w:ascii="仿宋_GB2312" w:hAnsi="仿宋_GB2312" w:cs="仿宋_GB2312"/>
          <w:bCs/>
          <w:color w:val="auto"/>
          <w:szCs w:val="31"/>
          <w:highlight w:val="none"/>
        </w:rPr>
        <w:t>新污染物“筛、评、控、禁、减、治”环境监管治理体系</w:t>
      </w:r>
      <w:r>
        <w:rPr>
          <w:rFonts w:ascii="仿宋_GB2312" w:hAnsi="仿宋_GB2312" w:cs="仿宋_GB2312"/>
          <w:color w:val="auto"/>
          <w:sz w:val="32"/>
          <w:szCs w:val="32"/>
        </w:rPr>
        <w:t>。加强核与辐射安全监管，强化高风险移动放射源管理。</w:t>
      </w:r>
    </w:p>
    <w:p w14:paraId="6857A3D5">
      <w:pPr>
        <w:numPr>
          <w:ilvl w:val="255"/>
          <w:numId w:val="0"/>
        </w:numPr>
        <w:wordWrap w:val="0"/>
        <w:adjustRightInd w:val="0"/>
        <w:snapToGrid w:val="0"/>
        <w:spacing w:line="360" w:lineRule="auto"/>
        <w:ind w:firstLine="643" w:firstLineChars="200"/>
        <w:jc w:val="both"/>
        <w:outlineLvl w:val="1"/>
        <w:rPr>
          <w:rFonts w:eastAsia="楷体_GB2312"/>
          <w:b/>
          <w:color w:val="auto"/>
          <w:sz w:val="32"/>
          <w:szCs w:val="32"/>
          <w:lang w:bidi="ar"/>
        </w:rPr>
      </w:pPr>
      <w:bookmarkStart w:id="149" w:name="_Toc20066"/>
      <w:bookmarkStart w:id="150" w:name="_Toc10275"/>
      <w:bookmarkStart w:id="151" w:name="_Toc24487"/>
      <w:r>
        <w:rPr>
          <w:rFonts w:hint="eastAsia" w:eastAsia="楷体_GB2312"/>
          <w:b/>
          <w:color w:val="auto"/>
          <w:sz w:val="32"/>
          <w:szCs w:val="32"/>
        </w:rPr>
        <w:t>（二）</w:t>
      </w:r>
      <w:r>
        <w:rPr>
          <w:rFonts w:hint="eastAsia" w:eastAsia="楷体_GB2312"/>
          <w:b/>
          <w:color w:val="auto"/>
          <w:sz w:val="32"/>
          <w:szCs w:val="32"/>
          <w:lang w:bidi="ar"/>
        </w:rPr>
        <w:t>完善应急管理体系</w:t>
      </w:r>
      <w:bookmarkEnd w:id="149"/>
      <w:bookmarkEnd w:id="150"/>
      <w:bookmarkEnd w:id="151"/>
    </w:p>
    <w:p w14:paraId="6AE9F04E">
      <w:pPr>
        <w:pStyle w:val="8"/>
        <w:wordWrap w:val="0"/>
        <w:snapToGrid w:val="0"/>
        <w:spacing w:line="360" w:lineRule="auto"/>
        <w:ind w:firstLine="640" w:firstLineChars="200"/>
        <w:jc w:val="both"/>
        <w:rPr>
          <w:rFonts w:hint="eastAsia" w:ascii="Times New Roman" w:hAnsi="Times New Roman" w:cs="Times New Roman"/>
          <w:color w:val="auto"/>
          <w:sz w:val="32"/>
          <w:szCs w:val="32"/>
          <w:lang w:val="en-US" w:eastAsia="zh-CN"/>
        </w:rPr>
      </w:pPr>
      <w:r>
        <w:rPr>
          <w:rFonts w:hint="eastAsia" w:cs="Times New Roman"/>
          <w:b w:val="0"/>
          <w:bCs w:val="0"/>
          <w:color w:val="auto"/>
          <w:sz w:val="32"/>
          <w:szCs w:val="32"/>
          <w:highlight w:val="none"/>
          <w:lang w:val="en-US" w:eastAsia="zh-CN"/>
        </w:rPr>
        <w:t>加快构建“源头预防、过程严管、应急有效”的全过程环境风险防控体系</w:t>
      </w:r>
      <w:r>
        <w:rPr>
          <w:rFonts w:hint="eastAsia"/>
          <w:color w:val="auto"/>
          <w:sz w:val="32"/>
          <w:szCs w:val="32"/>
        </w:rPr>
        <w:t>，</w:t>
      </w:r>
      <w:r>
        <w:rPr>
          <w:rFonts w:hint="eastAsia" w:cs="Times New Roman"/>
          <w:b w:val="0"/>
          <w:bCs w:val="0"/>
          <w:color w:val="auto"/>
          <w:sz w:val="32"/>
          <w:szCs w:val="32"/>
          <w:highlight w:val="none"/>
          <w:lang w:val="en-US" w:eastAsia="zh-CN"/>
        </w:rPr>
        <w:t>聚焦矿山、化工园区及汀江、九龙江等重点流域，实施环境风险分级分类管控，推动跨区域、跨部门风险监测预警与应急联动。</w:t>
      </w:r>
      <w:r>
        <w:rPr>
          <w:rFonts w:hint="eastAsia" w:ascii="Times New Roman" w:hAnsi="Times New Roman" w:cs="Times New Roman"/>
          <w:strike w:val="0"/>
          <w:color w:val="auto"/>
          <w:sz w:val="32"/>
          <w:szCs w:val="32"/>
        </w:rPr>
        <w:t>加强重点流域“一河一策一图”、重点园区“一园一策一图”等突发环境污染事件应急防范体系建设。完善应急预案与指挥机制，全面提升协同联动与实战处置能力。加强极端天气气候事件风险监测预警</w:t>
      </w:r>
      <w:r>
        <w:rPr>
          <w:rFonts w:hint="eastAsia" w:ascii="Times New Roman" w:hAnsi="Times New Roman" w:cs="Times New Roman"/>
          <w:strike w:val="0"/>
          <w:color w:val="auto"/>
          <w:sz w:val="32"/>
          <w:szCs w:val="32"/>
          <w:lang w:eastAsia="zh-CN"/>
        </w:rPr>
        <w:t>，</w:t>
      </w:r>
      <w:r>
        <w:rPr>
          <w:rFonts w:hint="default" w:ascii="Times New Roman" w:hAnsi="Times New Roman" w:eastAsia="仿宋_GB2312" w:cs="Times New Roman"/>
          <w:b w:val="0"/>
          <w:bCs w:val="0"/>
          <w:color w:val="auto"/>
          <w:kern w:val="2"/>
          <w:sz w:val="32"/>
          <w:szCs w:val="32"/>
          <w:highlight w:val="none"/>
          <w:lang w:val="en-US" w:eastAsia="zh-CN" w:bidi="ar"/>
        </w:rPr>
        <w:t>提升高风险区域灾害防御与应急处置水平</w:t>
      </w:r>
      <w:r>
        <w:rPr>
          <w:rFonts w:hint="eastAsia" w:ascii="Times New Roman" w:hAnsi="Times New Roman" w:cs="Times New Roman"/>
          <w:strike w:val="0"/>
          <w:color w:val="auto"/>
          <w:sz w:val="32"/>
          <w:szCs w:val="32"/>
          <w:lang w:eastAsia="zh-CN"/>
        </w:rPr>
        <w:t>。</w:t>
      </w:r>
    </w:p>
    <w:p w14:paraId="04D89CA7">
      <w:pPr>
        <w:numPr>
          <w:ilvl w:val="0"/>
          <w:numId w:val="0"/>
        </w:numPr>
        <w:wordWrap w:val="0"/>
        <w:adjustRightInd w:val="0"/>
        <w:snapToGrid w:val="0"/>
        <w:spacing w:line="360" w:lineRule="auto"/>
        <w:ind w:firstLine="643" w:firstLineChars="200"/>
        <w:jc w:val="both"/>
        <w:outlineLvl w:val="1"/>
        <w:rPr>
          <w:rFonts w:hint="eastAsia" w:eastAsia="楷体_GB2312"/>
          <w:b/>
          <w:color w:val="auto"/>
          <w:sz w:val="32"/>
          <w:szCs w:val="32"/>
          <w:lang w:val="en-US" w:eastAsia="zh-CN"/>
        </w:rPr>
      </w:pPr>
      <w:bookmarkStart w:id="152" w:name="_Toc8019"/>
      <w:bookmarkStart w:id="153" w:name="_Toc3968"/>
      <w:bookmarkStart w:id="154" w:name="_Toc9676"/>
      <w:r>
        <w:rPr>
          <w:rFonts w:hint="eastAsia" w:ascii="Times New Roman" w:hAnsi="Times New Roman" w:eastAsia="楷体_GB2312" w:cs="Times New Roman"/>
          <w:b/>
          <w:color w:val="auto"/>
          <w:kern w:val="2"/>
          <w:sz w:val="32"/>
          <w:szCs w:val="32"/>
          <w:lang w:val="en-US" w:eastAsia="zh-CN" w:bidi="ar-SA"/>
        </w:rPr>
        <w:t>（三）</w:t>
      </w:r>
      <w:r>
        <w:rPr>
          <w:rFonts w:hint="eastAsia" w:eastAsia="楷体_GB2312"/>
          <w:b/>
          <w:color w:val="auto"/>
          <w:sz w:val="32"/>
          <w:szCs w:val="32"/>
          <w:lang w:val="en-US" w:eastAsia="zh-CN"/>
        </w:rPr>
        <w:t>强化环境应急能力建设</w:t>
      </w:r>
    </w:p>
    <w:p w14:paraId="66D4D47C">
      <w:pPr>
        <w:snapToGrid w:val="0"/>
        <w:spacing w:line="360" w:lineRule="auto"/>
        <w:ind w:firstLine="640"/>
        <w:rPr>
          <w:rFonts w:hint="default" w:ascii="仿宋_GB2312" w:hAnsi="仿宋_GB2312" w:eastAsia="仿宋_GB2312" w:cs="仿宋_GB2312"/>
          <w:i w:val="0"/>
          <w:iCs w:val="0"/>
          <w:color w:val="auto"/>
          <w:kern w:val="2"/>
          <w:sz w:val="32"/>
          <w:szCs w:val="32"/>
          <w:u w:val="none"/>
          <w:rtl w:val="0"/>
          <w:lang w:val="en-US" w:eastAsia="zh-CN" w:bidi="ar"/>
        </w:rPr>
      </w:pPr>
      <w:r>
        <w:rPr>
          <w:rFonts w:hint="default" w:ascii="仿宋_GB2312" w:hAnsi="仿宋_GB2312" w:cs="仿宋_GB2312"/>
          <w:b w:val="0"/>
          <w:bCs w:val="0"/>
          <w:color w:val="auto"/>
          <w:kern w:val="2"/>
          <w:sz w:val="32"/>
          <w:szCs w:val="32"/>
          <w:lang w:val="en-US" w:eastAsia="zh-CN" w:bidi="ar"/>
        </w:rPr>
        <w:t>建立健全分级负责、协调联动的突发生态环境事件应急监测工作机制</w:t>
      </w:r>
      <w:r>
        <w:rPr>
          <w:rFonts w:hint="eastAsia" w:ascii="仿宋_GB2312" w:hAnsi="仿宋_GB2312" w:cs="仿宋_GB2312"/>
          <w:b w:val="0"/>
          <w:bCs w:val="0"/>
          <w:color w:val="auto"/>
          <w:kern w:val="2"/>
          <w:sz w:val="32"/>
          <w:szCs w:val="32"/>
          <w:lang w:val="en-US" w:eastAsia="zh-CN" w:bidi="ar"/>
        </w:rPr>
        <w:t>。</w:t>
      </w:r>
      <w:r>
        <w:rPr>
          <w:rFonts w:hint="default" w:ascii="仿宋_GB2312" w:hAnsi="仿宋_GB2312" w:cs="仿宋_GB2312"/>
          <w:b w:val="0"/>
          <w:bCs w:val="0"/>
          <w:color w:val="auto"/>
          <w:kern w:val="2"/>
          <w:sz w:val="32"/>
          <w:szCs w:val="32"/>
          <w:lang w:val="en-US" w:eastAsia="zh-CN" w:bidi="ar"/>
        </w:rPr>
        <w:t>构建信息化、网络化、市场化、动态化的环境应急物资储备体系，配备适用于重金属、特征污染物的预警监测设备</w:t>
      </w:r>
      <w:r>
        <w:rPr>
          <w:rFonts w:hint="eastAsia" w:ascii="仿宋_GB2312" w:hAnsi="仿宋_GB2312" w:cs="仿宋_GB2312"/>
          <w:b w:val="0"/>
          <w:bCs w:val="0"/>
          <w:color w:val="auto"/>
          <w:kern w:val="2"/>
          <w:sz w:val="32"/>
          <w:szCs w:val="32"/>
          <w:lang w:val="en-US" w:eastAsia="zh-CN" w:bidi="ar"/>
        </w:rPr>
        <w:t>，</w:t>
      </w:r>
      <w:r>
        <w:rPr>
          <w:rFonts w:hint="default" w:ascii="仿宋_GB2312" w:hAnsi="仿宋_GB2312" w:cs="仿宋_GB2312"/>
          <w:b w:val="0"/>
          <w:bCs w:val="0"/>
          <w:color w:val="auto"/>
          <w:kern w:val="2"/>
          <w:sz w:val="32"/>
          <w:szCs w:val="32"/>
          <w:lang w:val="en-US" w:eastAsia="zh-CN" w:bidi="ar"/>
        </w:rPr>
        <w:t>建成2小时应急物资保障圈</w:t>
      </w:r>
      <w:r>
        <w:rPr>
          <w:rFonts w:hint="eastAsia" w:ascii="仿宋_GB2312" w:hAnsi="仿宋_GB2312" w:cs="仿宋_GB2312"/>
          <w:b w:val="0"/>
          <w:bCs w:val="0"/>
          <w:color w:val="auto"/>
          <w:kern w:val="2"/>
          <w:sz w:val="32"/>
          <w:szCs w:val="32"/>
          <w:lang w:val="en-US" w:eastAsia="zh-CN" w:bidi="ar"/>
        </w:rPr>
        <w:t>。</w:t>
      </w:r>
      <w:r>
        <w:rPr>
          <w:rFonts w:hint="default" w:ascii="仿宋_GB2312" w:hAnsi="仿宋_GB2312" w:cs="仿宋_GB2312"/>
          <w:b w:val="0"/>
          <w:bCs w:val="0"/>
          <w:color w:val="auto"/>
          <w:kern w:val="2"/>
          <w:sz w:val="32"/>
          <w:szCs w:val="32"/>
          <w:lang w:val="en-US" w:eastAsia="zh-CN" w:bidi="ar"/>
        </w:rPr>
        <w:t>将应急监测要求全面纳入各类专项应急预案。</w:t>
      </w:r>
    </w:p>
    <w:bookmarkEnd w:id="139"/>
    <w:bookmarkEnd w:id="140"/>
    <w:bookmarkEnd w:id="141"/>
    <w:bookmarkEnd w:id="142"/>
    <w:bookmarkEnd w:id="143"/>
    <w:bookmarkEnd w:id="144"/>
    <w:bookmarkEnd w:id="145"/>
    <w:bookmarkEnd w:id="146"/>
    <w:bookmarkEnd w:id="147"/>
    <w:bookmarkEnd w:id="148"/>
    <w:bookmarkEnd w:id="152"/>
    <w:bookmarkEnd w:id="153"/>
    <w:bookmarkEnd w:id="154"/>
    <w:tbl>
      <w:tblPr>
        <w:tblStyle w:val="23"/>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3D0E7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2" w:type="dxa"/>
            <w:vAlign w:val="center"/>
          </w:tcPr>
          <w:p w14:paraId="0CD0B077">
            <w:pPr>
              <w:tabs>
                <w:tab w:val="left" w:pos="7680"/>
              </w:tabs>
              <w:spacing w:line="288" w:lineRule="auto"/>
              <w:ind w:firstLine="482"/>
              <w:jc w:val="center"/>
              <w:rPr>
                <w:rFonts w:ascii="仿宋_GB2312" w:hAnsi="黑体"/>
                <w:b/>
                <w:bCs/>
                <w:color w:val="auto"/>
                <w:sz w:val="24"/>
              </w:rPr>
            </w:pPr>
            <w:bookmarkStart w:id="155" w:name="_Toc634"/>
            <w:r>
              <w:rPr>
                <w:rFonts w:hint="eastAsia" w:cs="仿宋_GB2312"/>
                <w:b/>
                <w:bCs/>
                <w:color w:val="auto"/>
                <w:sz w:val="24"/>
              </w:rPr>
              <w:t>专栏7</w:t>
            </w:r>
            <w:r>
              <w:rPr>
                <w:rFonts w:cs="仿宋_GB2312"/>
                <w:b/>
                <w:bCs/>
                <w:color w:val="auto"/>
                <w:sz w:val="24"/>
              </w:rPr>
              <w:t xml:space="preserve"> </w:t>
            </w:r>
            <w:r>
              <w:rPr>
                <w:rFonts w:hint="eastAsia" w:cs="仿宋_GB2312"/>
                <w:b/>
                <w:bCs/>
                <w:color w:val="auto"/>
                <w:sz w:val="24"/>
              </w:rPr>
              <w:t>生态安全保障工程</w:t>
            </w:r>
          </w:p>
        </w:tc>
      </w:tr>
      <w:tr w14:paraId="2B7DB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2" w:type="dxa"/>
            <w:vAlign w:val="center"/>
          </w:tcPr>
          <w:p w14:paraId="700C06A8">
            <w:pPr>
              <w:numPr>
                <w:ilvl w:val="255"/>
                <w:numId w:val="0"/>
              </w:numPr>
              <w:spacing w:line="288" w:lineRule="auto"/>
              <w:ind w:firstLine="482" w:firstLineChars="200"/>
              <w:rPr>
                <w:rFonts w:ascii="仿宋_GB2312" w:hAnsi="方正公文楷体" w:cs="方正公文楷体"/>
                <w:b/>
                <w:bCs/>
                <w:color w:val="auto"/>
                <w:sz w:val="24"/>
                <w:highlight w:val="none"/>
              </w:rPr>
            </w:pPr>
            <w:r>
              <w:rPr>
                <w:rFonts w:hint="eastAsia" w:ascii="仿宋_GB2312" w:hAnsi="方正公文楷体" w:cs="方正公文楷体"/>
                <w:b/>
                <w:bCs/>
                <w:color w:val="auto"/>
                <w:sz w:val="24"/>
                <w:highlight w:val="none"/>
              </w:rPr>
              <w:t>1.</w:t>
            </w:r>
            <w:r>
              <w:rPr>
                <w:rFonts w:hint="eastAsia" w:ascii="仿宋_GB2312" w:hAnsi="仿宋_GB2312" w:cs="仿宋_GB2312"/>
                <w:b/>
                <w:bCs/>
                <w:color w:val="auto"/>
                <w:sz w:val="24"/>
                <w:highlight w:val="none"/>
              </w:rPr>
              <w:t>重金属环境安全隐患排查整治</w:t>
            </w:r>
            <w:r>
              <w:rPr>
                <w:rFonts w:hint="eastAsia" w:ascii="仿宋_GB2312" w:hAnsi="仿宋_GB2312" w:cs="仿宋_GB2312"/>
                <w:b/>
                <w:bCs/>
                <w:color w:val="auto"/>
                <w:kern w:val="0"/>
                <w:sz w:val="24"/>
                <w:highlight w:val="none"/>
                <w:lang w:bidi="ar"/>
              </w:rPr>
              <w:t>工程</w:t>
            </w:r>
            <w:r>
              <w:rPr>
                <w:rFonts w:hint="eastAsia" w:ascii="仿宋_GB2312" w:hAnsi="方正公文楷体" w:cs="方正公文楷体"/>
                <w:b/>
                <w:bCs/>
                <w:color w:val="auto"/>
                <w:sz w:val="24"/>
                <w:highlight w:val="none"/>
              </w:rPr>
              <w:t>（</w:t>
            </w:r>
            <w:r>
              <w:rPr>
                <w:rFonts w:hint="eastAsia" w:ascii="仿宋_GB2312" w:hAnsi="仿宋_GB2312" w:cs="仿宋_GB2312"/>
                <w:b/>
                <w:bCs/>
                <w:color w:val="auto"/>
                <w:sz w:val="24"/>
                <w:highlight w:val="none"/>
              </w:rPr>
              <w:t>市生态环境局、自然资源局、应急管理局</w:t>
            </w:r>
            <w:r>
              <w:rPr>
                <w:rFonts w:hint="eastAsia" w:ascii="仿宋_GB2312" w:hAnsi="方正公文楷体" w:cs="方正公文楷体"/>
                <w:b/>
                <w:bCs/>
                <w:color w:val="auto"/>
                <w:sz w:val="24"/>
                <w:highlight w:val="none"/>
              </w:rPr>
              <w:t>）</w:t>
            </w:r>
          </w:p>
          <w:p w14:paraId="7DC57C27">
            <w:pPr>
              <w:numPr>
                <w:ilvl w:val="255"/>
                <w:numId w:val="0"/>
              </w:numPr>
              <w:spacing w:line="288" w:lineRule="auto"/>
              <w:ind w:firstLine="480" w:firstLineChars="200"/>
              <w:rPr>
                <w:rFonts w:ascii="仿宋_GB2312" w:hAnsi="仿宋_GB2312" w:cs="仿宋_GB2312"/>
                <w:color w:val="auto"/>
                <w:sz w:val="24"/>
                <w:highlight w:val="none"/>
              </w:rPr>
            </w:pPr>
            <w:r>
              <w:rPr>
                <w:rFonts w:hint="eastAsia" w:ascii="仿宋_GB2312" w:hAnsi="仿宋_GB2312" w:cs="仿宋_GB2312"/>
                <w:color w:val="auto"/>
                <w:sz w:val="24"/>
                <w:highlight w:val="none"/>
              </w:rPr>
              <w:t>实施龙岩市九龙江、汀江、闽江流域重金属环境风险隐患排查评估项目，推动涉重金属的历史遗留固体废物（废渣等）、尾矿库及重金属污染底泥等污染治理。</w:t>
            </w:r>
          </w:p>
          <w:p w14:paraId="482A0B65">
            <w:pPr>
              <w:numPr>
                <w:ilvl w:val="255"/>
                <w:numId w:val="0"/>
              </w:numPr>
              <w:spacing w:line="288" w:lineRule="auto"/>
              <w:ind w:firstLine="482" w:firstLineChars="200"/>
              <w:rPr>
                <w:rFonts w:ascii="仿宋_GB2312" w:hAnsi="方正公文楷体" w:cs="方正公文楷体"/>
                <w:b/>
                <w:bCs/>
                <w:color w:val="auto"/>
                <w:sz w:val="24"/>
                <w:highlight w:val="none"/>
              </w:rPr>
            </w:pPr>
            <w:r>
              <w:rPr>
                <w:rFonts w:hint="eastAsia" w:ascii="仿宋_GB2312" w:hAnsi="方正公文楷体" w:cs="方正公文楷体"/>
                <w:b/>
                <w:bCs/>
                <w:color w:val="auto"/>
                <w:sz w:val="24"/>
                <w:highlight w:val="none"/>
                <w:lang w:val="en-US" w:eastAsia="zh-CN"/>
              </w:rPr>
              <w:t>2</w:t>
            </w:r>
            <w:r>
              <w:rPr>
                <w:rFonts w:hint="eastAsia" w:ascii="仿宋_GB2312" w:hAnsi="方正公文楷体" w:cs="方正公文楷体"/>
                <w:b/>
                <w:bCs/>
                <w:color w:val="auto"/>
                <w:sz w:val="24"/>
                <w:highlight w:val="none"/>
              </w:rPr>
              <w:t>.</w:t>
            </w:r>
            <w:r>
              <w:rPr>
                <w:rFonts w:hint="eastAsia" w:ascii="仿宋_GB2312" w:hAnsi="仿宋_GB2312" w:cs="仿宋_GB2312"/>
                <w:b/>
                <w:bCs/>
                <w:color w:val="auto"/>
                <w:sz w:val="24"/>
                <w:highlight w:val="none"/>
              </w:rPr>
              <w:t>新污染物防控试点工程</w:t>
            </w:r>
            <w:r>
              <w:rPr>
                <w:rFonts w:hint="eastAsia" w:ascii="仿宋_GB2312" w:hAnsi="方正公文楷体" w:cs="方正公文楷体"/>
                <w:b/>
                <w:bCs/>
                <w:color w:val="auto"/>
                <w:sz w:val="24"/>
                <w:highlight w:val="none"/>
              </w:rPr>
              <w:t>（</w:t>
            </w:r>
            <w:r>
              <w:rPr>
                <w:rFonts w:hint="eastAsia" w:ascii="仿宋_GB2312" w:hAnsi="仿宋_GB2312" w:cs="仿宋_GB2312"/>
                <w:b/>
                <w:bCs/>
                <w:color w:val="auto"/>
                <w:sz w:val="24"/>
                <w:highlight w:val="none"/>
              </w:rPr>
              <w:t>市生态环境局</w:t>
            </w:r>
            <w:r>
              <w:rPr>
                <w:rFonts w:hint="eastAsia" w:ascii="仿宋_GB2312" w:hAnsi="方正公文楷体" w:cs="方正公文楷体"/>
                <w:b/>
                <w:bCs/>
                <w:color w:val="auto"/>
                <w:sz w:val="24"/>
                <w:highlight w:val="none"/>
              </w:rPr>
              <w:t>）</w:t>
            </w:r>
          </w:p>
          <w:p w14:paraId="0E157D73">
            <w:pPr>
              <w:numPr>
                <w:ilvl w:val="255"/>
                <w:numId w:val="0"/>
              </w:numPr>
              <w:spacing w:line="288" w:lineRule="auto"/>
              <w:ind w:firstLine="480" w:firstLineChars="200"/>
              <w:rPr>
                <w:rFonts w:ascii="仿宋_GB2312" w:hAnsi="方正公文仿宋" w:cs="方正公文仿宋"/>
                <w:color w:val="auto"/>
                <w:sz w:val="24"/>
                <w:highlight w:val="none"/>
              </w:rPr>
            </w:pPr>
            <w:r>
              <w:rPr>
                <w:rFonts w:hint="eastAsia" w:ascii="仿宋_GB2312" w:hAnsi="仿宋_GB2312" w:cs="仿宋_GB2312"/>
                <w:color w:val="auto"/>
                <w:sz w:val="24"/>
                <w:highlight w:val="none"/>
              </w:rPr>
              <w:t>探索开展新污染物调查与评估，开展市级饮用水水源地新污染物试点监测，开展养殖行业抗生素等新污染物环境调查监测、风险评估及管控，重点推进新罗区、永定区实施畜禽养殖抗生素防控治理工程</w:t>
            </w:r>
            <w:r>
              <w:rPr>
                <w:rFonts w:hint="eastAsia" w:ascii="仿宋_GB2312" w:hAnsi="方正公文仿宋" w:cs="方正公文仿宋"/>
                <w:color w:val="auto"/>
                <w:sz w:val="24"/>
                <w:highlight w:val="none"/>
              </w:rPr>
              <w:t>。</w:t>
            </w:r>
          </w:p>
          <w:p w14:paraId="7CFDB23E">
            <w:pPr>
              <w:numPr>
                <w:ilvl w:val="255"/>
                <w:numId w:val="0"/>
              </w:numPr>
              <w:spacing w:line="288" w:lineRule="auto"/>
              <w:ind w:firstLine="482" w:firstLineChars="200"/>
              <w:rPr>
                <w:rFonts w:ascii="仿宋_GB2312" w:hAnsi="仿宋_GB2312" w:cs="仿宋_GB2312"/>
                <w:b/>
                <w:bCs/>
                <w:color w:val="auto"/>
                <w:sz w:val="24"/>
                <w:highlight w:val="none"/>
              </w:rPr>
            </w:pPr>
            <w:r>
              <w:rPr>
                <w:rFonts w:hint="eastAsia" w:ascii="仿宋_GB2312" w:hAnsi="仿宋_GB2312" w:cs="仿宋_GB2312"/>
                <w:b/>
                <w:bCs/>
                <w:color w:val="auto"/>
                <w:sz w:val="24"/>
                <w:highlight w:val="none"/>
                <w:lang w:val="en-US" w:eastAsia="zh-CN"/>
              </w:rPr>
              <w:t>3</w:t>
            </w:r>
            <w:r>
              <w:rPr>
                <w:rFonts w:hint="eastAsia" w:ascii="仿宋_GB2312" w:hAnsi="仿宋_GB2312" w:cs="仿宋_GB2312"/>
                <w:b/>
                <w:bCs/>
                <w:color w:val="auto"/>
                <w:sz w:val="24"/>
                <w:highlight w:val="none"/>
              </w:rPr>
              <w:t>.非法倾倒处置固体废物整治工程（市生态环境局、公安局、林业局）</w:t>
            </w:r>
          </w:p>
          <w:p w14:paraId="18CBC26E">
            <w:pPr>
              <w:numPr>
                <w:ilvl w:val="255"/>
                <w:numId w:val="0"/>
              </w:numPr>
              <w:spacing w:line="288" w:lineRule="auto"/>
              <w:ind w:firstLine="480" w:firstLineChars="200"/>
              <w:rPr>
                <w:rFonts w:ascii="仿宋_GB2312" w:hAnsi="仿宋_GB2312" w:cs="仿宋_GB2312"/>
                <w:color w:val="auto"/>
                <w:sz w:val="24"/>
                <w:highlight w:val="none"/>
              </w:rPr>
            </w:pPr>
            <w:r>
              <w:rPr>
                <w:rFonts w:hint="eastAsia" w:ascii="仿宋_GB2312" w:hAnsi="仿宋_GB2312" w:cs="仿宋_GB2312"/>
                <w:color w:val="auto"/>
                <w:sz w:val="24"/>
                <w:highlight w:val="none"/>
              </w:rPr>
              <w:t>强化非法倾倒固体废物线索收集和问题识别，充分利用卫星遥感、无人机及AI巡查等技术手段，探索建立“卫星遥感+人工智能”固体废物违法倾倒快速识别和排查系统，提升专项整治全过程智慧监管能力。强化非法倾倒固体废物整治，开展环境风险评估，科学开展固体废物清理处置、原位治理、污染管控等分类整治工程。</w:t>
            </w:r>
          </w:p>
          <w:p w14:paraId="4DA83934">
            <w:pPr>
              <w:numPr>
                <w:ilvl w:val="255"/>
                <w:numId w:val="0"/>
              </w:numPr>
              <w:spacing w:line="288" w:lineRule="auto"/>
              <w:ind w:firstLine="482" w:firstLineChars="200"/>
              <w:rPr>
                <w:rStyle w:val="49"/>
                <w:rFonts w:ascii="仿宋_GB2312" w:hAnsi="仿宋_GB2312" w:cs="仿宋_GB2312"/>
                <w:b/>
                <w:bCs/>
                <w:color w:val="auto"/>
                <w:highlight w:val="none"/>
              </w:rPr>
            </w:pPr>
            <w:r>
              <w:rPr>
                <w:rFonts w:hint="eastAsia" w:ascii="仿宋_GB2312" w:hAnsi="方正公文楷体" w:cs="方正公文楷体"/>
                <w:b/>
                <w:bCs/>
                <w:color w:val="auto"/>
                <w:sz w:val="24"/>
                <w:highlight w:val="none"/>
                <w:lang w:val="en-US" w:eastAsia="zh-CN"/>
              </w:rPr>
              <w:t>4</w:t>
            </w:r>
            <w:r>
              <w:rPr>
                <w:rFonts w:hint="eastAsia" w:ascii="仿宋_GB2312" w:hAnsi="方正公文楷体" w:cs="方正公文楷体"/>
                <w:b/>
                <w:bCs/>
                <w:color w:val="auto"/>
                <w:sz w:val="24"/>
                <w:highlight w:val="none"/>
              </w:rPr>
              <w:t>.</w:t>
            </w:r>
            <w:r>
              <w:rPr>
                <w:rStyle w:val="49"/>
                <w:rFonts w:hint="eastAsia" w:ascii="仿宋_GB2312" w:hAnsi="仿宋_GB2312" w:cs="仿宋_GB2312"/>
                <w:b/>
                <w:bCs/>
                <w:color w:val="auto"/>
                <w:highlight w:val="none"/>
              </w:rPr>
              <w:t>实施极端天气风险监测预警和应急工程（</w:t>
            </w:r>
            <w:r>
              <w:rPr>
                <w:rFonts w:hint="eastAsia" w:ascii="仿宋_GB2312" w:hAnsi="仿宋_GB2312" w:cs="仿宋_GB2312"/>
                <w:b/>
                <w:bCs/>
                <w:color w:val="auto"/>
                <w:kern w:val="0"/>
                <w:sz w:val="24"/>
                <w:highlight w:val="none"/>
                <w:lang w:bidi="ar"/>
              </w:rPr>
              <w:t>市气象局、水利局、应急管理局</w:t>
            </w:r>
            <w:r>
              <w:rPr>
                <w:rStyle w:val="49"/>
                <w:rFonts w:hint="eastAsia" w:ascii="仿宋_GB2312" w:hAnsi="仿宋_GB2312" w:cs="仿宋_GB2312"/>
                <w:b/>
                <w:bCs/>
                <w:color w:val="auto"/>
                <w:highlight w:val="none"/>
              </w:rPr>
              <w:t>）</w:t>
            </w:r>
          </w:p>
          <w:p w14:paraId="5C28FCF9">
            <w:pPr>
              <w:numPr>
                <w:ilvl w:val="255"/>
                <w:numId w:val="0"/>
              </w:numPr>
              <w:spacing w:line="288" w:lineRule="auto"/>
              <w:ind w:firstLine="480" w:firstLineChars="200"/>
              <w:rPr>
                <w:rFonts w:hint="eastAsia" w:ascii="仿宋_GB2312" w:hAnsi="仿宋_GB2312" w:eastAsia="仿宋_GB2312" w:cs="仿宋_GB2312"/>
                <w:color w:val="auto"/>
                <w:sz w:val="24"/>
                <w:highlight w:val="none"/>
                <w:lang w:eastAsia="zh-CN"/>
              </w:rPr>
            </w:pPr>
            <w:r>
              <w:rPr>
                <w:rStyle w:val="49"/>
                <w:rFonts w:hint="eastAsia" w:ascii="仿宋_GB2312" w:hAnsi="仿宋_GB2312" w:cs="仿宋_GB2312"/>
                <w:color w:val="auto"/>
                <w:highlight w:val="none"/>
              </w:rPr>
              <w:t>建设闽西气象综合观测基地和现代化综合气象应急监测预警中心，开展数值预报模式技术应用及检验评估，完善全市应急物资储备、应急救援力量基本信息数据库。</w:t>
            </w:r>
          </w:p>
        </w:tc>
      </w:tr>
    </w:tbl>
    <w:p w14:paraId="100C7BB1">
      <w:pPr>
        <w:numPr>
          <w:ilvl w:val="255"/>
          <w:numId w:val="0"/>
        </w:numPr>
        <w:wordWrap w:val="0"/>
        <w:snapToGrid w:val="0"/>
        <w:spacing w:line="360" w:lineRule="auto"/>
        <w:jc w:val="left"/>
        <w:rPr>
          <w:rFonts w:eastAsia="黑体"/>
          <w:bCs/>
          <w:color w:val="auto"/>
          <w:sz w:val="32"/>
          <w:szCs w:val="32"/>
        </w:rPr>
      </w:pPr>
    </w:p>
    <w:p w14:paraId="49F1E7A7">
      <w:pPr>
        <w:numPr>
          <w:ilvl w:val="255"/>
          <w:numId w:val="0"/>
        </w:numPr>
        <w:wordWrap w:val="0"/>
        <w:adjustRightInd w:val="0"/>
        <w:snapToGrid w:val="0"/>
        <w:spacing w:line="360" w:lineRule="auto"/>
        <w:ind w:firstLine="640" w:firstLineChars="200"/>
        <w:outlineLvl w:val="0"/>
        <w:rPr>
          <w:rFonts w:hint="default" w:eastAsia="黑体"/>
          <w:bCs/>
          <w:color w:val="auto"/>
          <w:sz w:val="32"/>
          <w:szCs w:val="32"/>
          <w:lang w:val="en-US" w:eastAsia="zh-CN"/>
        </w:rPr>
      </w:pPr>
      <w:bookmarkStart w:id="156" w:name="_Toc23611"/>
      <w:bookmarkStart w:id="157" w:name="_Toc17102"/>
      <w:bookmarkStart w:id="158" w:name="_Toc17402"/>
      <w:bookmarkStart w:id="159" w:name="_Toc32083"/>
      <w:bookmarkStart w:id="160" w:name="_Toc31542"/>
      <w:bookmarkStart w:id="161" w:name="_Toc19352"/>
      <w:bookmarkStart w:id="162" w:name="_Toc8094"/>
      <w:bookmarkStart w:id="163" w:name="_Toc8191"/>
      <w:bookmarkStart w:id="164" w:name="_Toc11659"/>
      <w:bookmarkStart w:id="165" w:name="_Toc271"/>
      <w:bookmarkStart w:id="166" w:name="_Toc3368"/>
      <w:bookmarkStart w:id="167" w:name="_Toc2822"/>
      <w:bookmarkStart w:id="168" w:name="_Toc1176"/>
      <w:bookmarkStart w:id="169" w:name="_Toc12101"/>
      <w:bookmarkStart w:id="170" w:name="_Toc10358"/>
      <w:bookmarkStart w:id="171" w:name="_Toc23716"/>
      <w:bookmarkStart w:id="172" w:name="_Toc14769"/>
      <w:bookmarkStart w:id="173" w:name="_Toc9136"/>
      <w:bookmarkStart w:id="174" w:name="_Toc14926"/>
      <w:bookmarkStart w:id="175" w:name="_Toc32252"/>
      <w:r>
        <w:rPr>
          <w:rFonts w:hint="eastAsia" w:eastAsia="黑体"/>
          <w:bCs/>
          <w:color w:val="auto"/>
          <w:sz w:val="32"/>
          <w:szCs w:val="32"/>
          <w:lang w:val="en-US" w:eastAsia="zh-CN"/>
        </w:rPr>
        <w:t>九</w:t>
      </w:r>
      <w:r>
        <w:rPr>
          <w:rFonts w:hint="eastAsia" w:eastAsia="黑体"/>
          <w:bCs/>
          <w:color w:val="auto"/>
          <w:sz w:val="32"/>
          <w:szCs w:val="32"/>
        </w:rPr>
        <w:t>、</w:t>
      </w:r>
      <w:r>
        <w:rPr>
          <w:rFonts w:hint="eastAsia" w:eastAsia="黑体"/>
          <w:bCs/>
          <w:color w:val="auto"/>
          <w:sz w:val="32"/>
          <w:szCs w:val="32"/>
          <w:lang w:val="en-US" w:eastAsia="zh-CN"/>
        </w:rPr>
        <w:t>深化拓展“两山”转化路径</w:t>
      </w:r>
      <w:r>
        <w:rPr>
          <w:rFonts w:hint="eastAsia" w:eastAsia="黑体"/>
          <w:bCs/>
          <w:color w:val="auto"/>
          <w:sz w:val="32"/>
          <w:szCs w:val="32"/>
        </w:rPr>
        <w:t>，提升环</w:t>
      </w:r>
      <w:r>
        <w:rPr>
          <w:rFonts w:hint="eastAsia" w:eastAsia="黑体"/>
          <w:bCs/>
          <w:color w:val="auto"/>
          <w:sz w:val="32"/>
          <w:szCs w:val="32"/>
          <w:highlight w:val="none"/>
        </w:rPr>
        <w:t>境治理</w:t>
      </w:r>
      <w:r>
        <w:rPr>
          <w:rFonts w:hint="eastAsia" w:eastAsia="黑体"/>
          <w:bCs/>
          <w:color w:val="auto"/>
          <w:sz w:val="32"/>
          <w:szCs w:val="32"/>
        </w:rPr>
        <w:t>水平</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050CDE7">
      <w:pPr>
        <w:wordWrap w:val="0"/>
        <w:adjustRightInd w:val="0"/>
        <w:snapToGrid w:val="0"/>
        <w:spacing w:line="360" w:lineRule="auto"/>
        <w:ind w:firstLine="643" w:firstLineChars="200"/>
        <w:jc w:val="both"/>
        <w:outlineLvl w:val="1"/>
        <w:rPr>
          <w:rFonts w:eastAsia="楷体_GB2312"/>
          <w:b/>
          <w:color w:val="auto"/>
          <w:sz w:val="32"/>
          <w:szCs w:val="32"/>
        </w:rPr>
      </w:pPr>
      <w:bookmarkStart w:id="176" w:name="_Toc7151"/>
      <w:bookmarkStart w:id="177" w:name="_Toc11152"/>
      <w:bookmarkStart w:id="178" w:name="_Toc5577"/>
      <w:bookmarkStart w:id="179" w:name="_Toc10260"/>
      <w:bookmarkStart w:id="180" w:name="_Toc12728"/>
      <w:bookmarkStart w:id="181" w:name="_Toc31956"/>
      <w:bookmarkStart w:id="182" w:name="_Toc24938"/>
      <w:bookmarkStart w:id="183" w:name="_Toc7448"/>
      <w:bookmarkStart w:id="184" w:name="_Toc4357"/>
      <w:bookmarkStart w:id="185" w:name="_Toc31686"/>
      <w:bookmarkStart w:id="186" w:name="_Toc18629"/>
      <w:bookmarkStart w:id="187" w:name="_Toc6425"/>
      <w:bookmarkStart w:id="188" w:name="_Toc18154"/>
      <w:r>
        <w:rPr>
          <w:rFonts w:hint="eastAsia" w:eastAsia="楷体_GB2312"/>
          <w:b/>
          <w:color w:val="auto"/>
          <w:sz w:val="32"/>
          <w:szCs w:val="32"/>
        </w:rPr>
        <w:t>（一）构建现代化生态环境监测</w:t>
      </w:r>
      <w:bookmarkEnd w:id="176"/>
      <w:bookmarkEnd w:id="177"/>
      <w:bookmarkEnd w:id="178"/>
      <w:r>
        <w:rPr>
          <w:rFonts w:hint="eastAsia" w:eastAsia="楷体_GB2312"/>
          <w:b/>
          <w:color w:val="auto"/>
          <w:sz w:val="32"/>
          <w:szCs w:val="32"/>
        </w:rPr>
        <w:t>体系</w:t>
      </w:r>
    </w:p>
    <w:p w14:paraId="16F807C3">
      <w:pPr>
        <w:wordWrap w:val="0"/>
        <w:adjustRightInd w:val="0"/>
        <w:snapToGrid w:val="0"/>
        <w:spacing w:line="360" w:lineRule="auto"/>
        <w:ind w:firstLine="640" w:firstLineChars="200"/>
        <w:jc w:val="both"/>
        <w:outlineLvl w:val="1"/>
        <w:rPr>
          <w:color w:val="auto"/>
          <w:sz w:val="32"/>
          <w:szCs w:val="32"/>
          <w:lang w:bidi="ar"/>
        </w:rPr>
      </w:pPr>
      <w:r>
        <w:rPr>
          <w:rFonts w:hint="eastAsia"/>
          <w:color w:val="auto"/>
          <w:sz w:val="32"/>
          <w:szCs w:val="32"/>
        </w:rPr>
        <w:t>构建空天地一体化立体监测网络，</w:t>
      </w:r>
      <w:r>
        <w:rPr>
          <w:rFonts w:hint="eastAsia"/>
          <w:color w:val="auto"/>
          <w:sz w:val="32"/>
          <w:szCs w:val="32"/>
          <w:lang w:eastAsia="zh-CN"/>
        </w:rPr>
        <w:t>推进基层监测实验室</w:t>
      </w:r>
      <w:r>
        <w:rPr>
          <w:rFonts w:hint="eastAsia"/>
          <w:color w:val="auto"/>
          <w:sz w:val="32"/>
          <w:szCs w:val="32"/>
        </w:rPr>
        <w:t>智能化改造，</w:t>
      </w:r>
      <w:r>
        <w:rPr>
          <w:rFonts w:hint="eastAsia"/>
          <w:color w:val="auto"/>
          <w:sz w:val="32"/>
          <w:szCs w:val="32"/>
          <w:lang w:eastAsia="zh-CN"/>
        </w:rPr>
        <w:t>探索</w:t>
      </w:r>
      <w:r>
        <w:rPr>
          <w:rFonts w:hint="eastAsia"/>
          <w:color w:val="auto"/>
          <w:sz w:val="32"/>
          <w:szCs w:val="32"/>
        </w:rPr>
        <w:t>卫星遥感等新技术应用，完善水生态与新污染物监测网络。</w:t>
      </w:r>
      <w:r>
        <w:rPr>
          <w:rFonts w:hint="eastAsia"/>
          <w:color w:val="auto"/>
          <w:sz w:val="32"/>
          <w:szCs w:val="32"/>
          <w:lang w:bidi="ar"/>
        </w:rPr>
        <w:t>深化大数据、人工智能在污染溯源、趋势预测等领域应用。</w:t>
      </w:r>
      <w:r>
        <w:rPr>
          <w:rFonts w:hint="eastAsia"/>
          <w:color w:val="auto"/>
          <w:sz w:val="32"/>
          <w:szCs w:val="32"/>
          <w:lang w:eastAsia="zh-CN"/>
        </w:rPr>
        <w:t>开展</w:t>
      </w:r>
      <w:r>
        <w:rPr>
          <w:rFonts w:hint="eastAsia"/>
          <w:color w:val="auto"/>
          <w:sz w:val="32"/>
          <w:szCs w:val="32"/>
          <w:lang w:val="en-US" w:eastAsia="zh-CN"/>
        </w:rPr>
        <w:t>重点</w:t>
      </w:r>
      <w:r>
        <w:rPr>
          <w:rFonts w:hint="eastAsia"/>
          <w:color w:val="auto"/>
          <w:sz w:val="32"/>
          <w:szCs w:val="32"/>
          <w:lang w:eastAsia="zh-CN"/>
        </w:rPr>
        <w:t>流域</w:t>
      </w:r>
      <w:r>
        <w:rPr>
          <w:rFonts w:hint="eastAsia"/>
          <w:color w:val="auto"/>
          <w:sz w:val="32"/>
          <w:szCs w:val="32"/>
        </w:rPr>
        <w:t>敏感因子监测预警能力建设，强化跨省、跨市流域监测预警</w:t>
      </w:r>
      <w:r>
        <w:rPr>
          <w:rFonts w:hint="eastAsia"/>
          <w:color w:val="auto"/>
          <w:sz w:val="32"/>
          <w:szCs w:val="32"/>
          <w:lang w:bidi="ar"/>
        </w:rPr>
        <w:t>，重点</w:t>
      </w:r>
      <w:r>
        <w:rPr>
          <w:rFonts w:hint="eastAsia"/>
          <w:color w:val="auto"/>
          <w:sz w:val="32"/>
          <w:szCs w:val="32"/>
          <w:lang w:eastAsia="zh-CN" w:bidi="ar"/>
        </w:rPr>
        <w:t>支持</w:t>
      </w:r>
      <w:r>
        <w:rPr>
          <w:rFonts w:hint="eastAsia"/>
          <w:color w:val="auto"/>
          <w:sz w:val="32"/>
          <w:szCs w:val="32"/>
          <w:lang w:bidi="ar"/>
        </w:rPr>
        <w:t>新罗、上杭</w:t>
      </w:r>
      <w:r>
        <w:rPr>
          <w:rFonts w:hint="eastAsia"/>
          <w:color w:val="auto"/>
          <w:sz w:val="32"/>
          <w:szCs w:val="32"/>
          <w:lang w:val="en-US" w:eastAsia="zh-CN" w:bidi="ar"/>
        </w:rPr>
        <w:t>开展</w:t>
      </w:r>
      <w:r>
        <w:rPr>
          <w:rFonts w:hint="eastAsia"/>
          <w:color w:val="auto"/>
          <w:sz w:val="32"/>
          <w:szCs w:val="32"/>
          <w:lang w:eastAsia="zh-CN" w:bidi="ar"/>
        </w:rPr>
        <w:t>监测能力提升</w:t>
      </w:r>
      <w:r>
        <w:rPr>
          <w:rFonts w:hint="eastAsia"/>
          <w:color w:val="auto"/>
          <w:sz w:val="32"/>
          <w:szCs w:val="32"/>
          <w:lang w:bidi="ar"/>
        </w:rPr>
        <w:t>。</w:t>
      </w:r>
    </w:p>
    <w:p w14:paraId="05CEDB6B">
      <w:pPr>
        <w:widowControl/>
        <w:shd w:val="clear" w:color="auto" w:fill="FFFFFF"/>
        <w:wordWrap w:val="0"/>
        <w:adjustRightInd w:val="0"/>
        <w:snapToGrid w:val="0"/>
        <w:spacing w:line="360" w:lineRule="auto"/>
        <w:ind w:firstLine="643" w:firstLineChars="200"/>
        <w:jc w:val="both"/>
        <w:outlineLvl w:val="1"/>
        <w:rPr>
          <w:rFonts w:eastAsia="楷体_GB2312"/>
          <w:b/>
          <w:color w:val="auto"/>
          <w:sz w:val="32"/>
          <w:szCs w:val="32"/>
        </w:rPr>
      </w:pPr>
      <w:bookmarkStart w:id="189" w:name="_Toc4551"/>
      <w:bookmarkStart w:id="190" w:name="_Toc20490"/>
      <w:bookmarkStart w:id="191" w:name="_Toc26120"/>
      <w:r>
        <w:rPr>
          <w:rFonts w:hint="eastAsia" w:eastAsia="楷体_GB2312"/>
          <w:b/>
          <w:color w:val="auto"/>
          <w:sz w:val="32"/>
          <w:szCs w:val="32"/>
          <w:shd w:val="clear" w:color="auto" w:fill="FFFFFF"/>
        </w:rPr>
        <w:t>（</w:t>
      </w:r>
      <w:r>
        <w:rPr>
          <w:rFonts w:hint="eastAsia" w:eastAsia="楷体_GB2312"/>
          <w:b/>
          <w:color w:val="auto"/>
          <w:sz w:val="32"/>
          <w:szCs w:val="32"/>
          <w:shd w:val="clear" w:color="auto" w:fill="FFFFFF"/>
          <w:lang w:val="en-US" w:eastAsia="zh-CN"/>
        </w:rPr>
        <w:t>二</w:t>
      </w:r>
      <w:r>
        <w:rPr>
          <w:rFonts w:hint="eastAsia" w:eastAsia="楷体_GB2312"/>
          <w:b/>
          <w:color w:val="auto"/>
          <w:sz w:val="32"/>
          <w:szCs w:val="32"/>
          <w:shd w:val="clear" w:color="auto" w:fill="FFFFFF"/>
        </w:rPr>
        <w:t>）</w:t>
      </w:r>
      <w:r>
        <w:rPr>
          <w:rFonts w:hint="eastAsia" w:eastAsia="楷体_GB2312"/>
          <w:b/>
          <w:color w:val="auto"/>
          <w:sz w:val="32"/>
          <w:szCs w:val="32"/>
          <w:shd w:val="clear" w:color="auto" w:fill="FFFFFF"/>
          <w:lang w:val="en-US" w:eastAsia="zh-CN"/>
        </w:rPr>
        <w:t>持续拓展</w:t>
      </w:r>
      <w:r>
        <w:rPr>
          <w:rFonts w:hint="eastAsia" w:eastAsia="楷体_GB2312"/>
          <w:b/>
          <w:color w:val="auto"/>
          <w:sz w:val="32"/>
          <w:szCs w:val="32"/>
          <w:shd w:val="clear" w:color="auto" w:fill="FFFFFF"/>
        </w:rPr>
        <w:t>区域流域共治机制</w:t>
      </w:r>
    </w:p>
    <w:p w14:paraId="48B9F516">
      <w:pPr>
        <w:widowControl/>
        <w:numPr>
          <w:ilvl w:val="255"/>
          <w:numId w:val="0"/>
        </w:numPr>
        <w:shd w:val="clear" w:color="auto" w:fill="FFFFFF"/>
        <w:wordWrap w:val="0"/>
        <w:snapToGrid w:val="0"/>
        <w:spacing w:line="360" w:lineRule="auto"/>
        <w:ind w:firstLine="640" w:firstLineChars="200"/>
        <w:rPr>
          <w:rFonts w:hint="default" w:eastAsia="仿宋_GB2312"/>
          <w:color w:val="auto"/>
          <w:sz w:val="32"/>
          <w:szCs w:val="32"/>
          <w:highlight w:val="none"/>
          <w:lang w:eastAsia="zh-CN"/>
        </w:rPr>
      </w:pPr>
      <w:r>
        <w:rPr>
          <w:rFonts w:hint="eastAsia"/>
          <w:color w:val="auto"/>
          <w:sz w:val="32"/>
          <w:szCs w:val="32"/>
          <w:shd w:val="clear" w:color="auto" w:fill="FFFFFF"/>
          <w:lang w:val="en-US" w:eastAsia="zh-CN"/>
        </w:rPr>
        <w:t>持续深化</w:t>
      </w:r>
      <w:r>
        <w:rPr>
          <w:color w:val="auto"/>
          <w:sz w:val="32"/>
          <w:szCs w:val="32"/>
          <w:shd w:val="clear" w:color="auto" w:fill="FFFFFF"/>
        </w:rPr>
        <w:t>汀江</w:t>
      </w:r>
      <w:r>
        <w:rPr>
          <w:rFonts w:hint="eastAsia"/>
          <w:color w:val="auto"/>
          <w:sz w:val="32"/>
          <w:szCs w:val="32"/>
          <w:shd w:val="clear" w:color="auto" w:fill="FFFFFF"/>
        </w:rPr>
        <w:t>－</w:t>
      </w:r>
      <w:r>
        <w:rPr>
          <w:color w:val="auto"/>
          <w:sz w:val="32"/>
          <w:szCs w:val="32"/>
          <w:shd w:val="clear" w:color="auto" w:fill="FFFFFF"/>
        </w:rPr>
        <w:t>韩江跨省</w:t>
      </w:r>
      <w:r>
        <w:rPr>
          <w:rFonts w:hint="eastAsia"/>
          <w:color w:val="auto"/>
          <w:sz w:val="32"/>
          <w:szCs w:val="32"/>
          <w:shd w:val="clear" w:color="auto" w:fill="FFFFFF"/>
          <w:lang w:val="en-US" w:eastAsia="zh-CN"/>
        </w:rPr>
        <w:t>生态</w:t>
      </w:r>
      <w:r>
        <w:rPr>
          <w:color w:val="auto"/>
          <w:sz w:val="32"/>
          <w:szCs w:val="32"/>
          <w:shd w:val="clear" w:color="auto" w:fill="FFFFFF"/>
        </w:rPr>
        <w:t>补偿模式</w:t>
      </w:r>
      <w:r>
        <w:rPr>
          <w:rFonts w:hint="eastAsia"/>
          <w:color w:val="auto"/>
          <w:sz w:val="32"/>
          <w:szCs w:val="32"/>
          <w:shd w:val="clear" w:color="auto" w:fill="FFFFFF"/>
        </w:rPr>
        <w:t>，</w:t>
      </w:r>
      <w:r>
        <w:rPr>
          <w:rFonts w:hint="default" w:ascii="Times New Roman" w:hAnsi="Times New Roman" w:eastAsia="仿宋_GB2312" w:cs="Times New Roman"/>
          <w:b w:val="0"/>
          <w:bCs w:val="0"/>
          <w:color w:val="auto"/>
          <w:kern w:val="2"/>
          <w:sz w:val="32"/>
          <w:szCs w:val="32"/>
          <w:highlight w:val="none"/>
          <w:lang w:val="en-US" w:eastAsia="zh-CN" w:bidi="ar-SA"/>
        </w:rPr>
        <w:t>探索水权交易、林业碳汇等市场化补偿方式，联合</w:t>
      </w:r>
      <w:r>
        <w:rPr>
          <w:rFonts w:hint="eastAsia" w:cs="Times New Roman"/>
          <w:b w:val="0"/>
          <w:bCs w:val="0"/>
          <w:color w:val="auto"/>
          <w:kern w:val="2"/>
          <w:sz w:val="32"/>
          <w:szCs w:val="32"/>
          <w:highlight w:val="none"/>
          <w:lang w:val="en-US" w:eastAsia="zh-CN" w:bidi="ar-SA"/>
        </w:rPr>
        <w:t>流域上下游地区</w:t>
      </w:r>
      <w:r>
        <w:rPr>
          <w:rFonts w:hint="default" w:ascii="Times New Roman" w:hAnsi="Times New Roman" w:eastAsia="仿宋_GB2312" w:cs="Times New Roman"/>
          <w:b w:val="0"/>
          <w:bCs w:val="0"/>
          <w:color w:val="auto"/>
          <w:kern w:val="2"/>
          <w:sz w:val="32"/>
          <w:szCs w:val="32"/>
          <w:highlight w:val="none"/>
          <w:lang w:val="en-US" w:eastAsia="zh-CN" w:bidi="ar-SA"/>
        </w:rPr>
        <w:t>，探索建立跨市域的协同交易平台，推动生态优势向经济优势转化。</w:t>
      </w:r>
      <w:r>
        <w:rPr>
          <w:rFonts w:hint="eastAsia"/>
          <w:color w:val="auto"/>
          <w:sz w:val="32"/>
          <w:szCs w:val="32"/>
          <w:shd w:val="clear" w:color="auto" w:fill="FFFFFF"/>
          <w:lang w:val="en-US" w:eastAsia="zh-CN"/>
        </w:rPr>
        <w:t>强化</w:t>
      </w:r>
      <w:r>
        <w:rPr>
          <w:color w:val="auto"/>
          <w:sz w:val="32"/>
          <w:szCs w:val="32"/>
          <w:shd w:val="clear" w:color="auto" w:fill="FFFFFF"/>
        </w:rPr>
        <w:t>九龙江、闽江一体化保护，依托龙岩—厦门对口协作</w:t>
      </w:r>
      <w:r>
        <w:rPr>
          <w:rFonts w:hint="eastAsia"/>
          <w:color w:val="auto"/>
          <w:sz w:val="32"/>
          <w:szCs w:val="32"/>
          <w:shd w:val="clear" w:color="auto" w:fill="FFFFFF"/>
          <w:lang w:eastAsia="zh-CN"/>
        </w:rPr>
        <w:t>，</w:t>
      </w:r>
      <w:r>
        <w:rPr>
          <w:color w:val="auto"/>
          <w:sz w:val="32"/>
          <w:szCs w:val="32"/>
          <w:shd w:val="clear" w:color="auto" w:fill="FFFFFF"/>
        </w:rPr>
        <w:t>推动绿色产业梯度转移与生态产品市场对接，构建“上游保护、下游受益”长效合作体系</w:t>
      </w:r>
      <w:r>
        <w:rPr>
          <w:rFonts w:hint="eastAsia"/>
          <w:color w:val="auto"/>
          <w:sz w:val="32"/>
          <w:szCs w:val="32"/>
          <w:shd w:val="clear" w:color="auto" w:fill="FFFFFF"/>
          <w:lang w:eastAsia="zh-CN"/>
        </w:rPr>
        <w:t>。</w:t>
      </w:r>
      <w:r>
        <w:rPr>
          <w:rFonts w:hint="default" w:ascii="Times New Roman" w:hAnsi="Times New Roman" w:cs="Times New Roman"/>
          <w:color w:val="auto"/>
          <w:sz w:val="32"/>
          <w:szCs w:val="32"/>
          <w:highlight w:val="none"/>
        </w:rPr>
        <w:t>强化闽粤、闽赣等省际交界的跨区域协同监控与联合执法</w:t>
      </w:r>
      <w:r>
        <w:rPr>
          <w:rFonts w:hint="eastAsia" w:cs="Times New Roman"/>
          <w:color w:val="auto"/>
          <w:sz w:val="32"/>
          <w:szCs w:val="32"/>
          <w:highlight w:val="none"/>
          <w:lang w:eastAsia="zh-CN"/>
        </w:rPr>
        <w:t>，持续深化闽西南协同发展区生态环境联保共治</w:t>
      </w:r>
      <w:r>
        <w:rPr>
          <w:rFonts w:hint="default" w:ascii="Times New Roman" w:hAnsi="Times New Roman" w:cs="Times New Roman"/>
          <w:color w:val="auto"/>
          <w:sz w:val="32"/>
          <w:szCs w:val="32"/>
          <w:highlight w:val="none"/>
        </w:rPr>
        <w:t>。</w:t>
      </w:r>
    </w:p>
    <w:p w14:paraId="2470B766">
      <w:pPr>
        <w:widowControl/>
        <w:shd w:val="clear" w:color="auto" w:fill="FFFFFF"/>
        <w:wordWrap w:val="0"/>
        <w:adjustRightInd w:val="0"/>
        <w:snapToGrid w:val="0"/>
        <w:spacing w:line="360" w:lineRule="auto"/>
        <w:ind w:firstLine="643" w:firstLineChars="200"/>
        <w:jc w:val="both"/>
        <w:outlineLvl w:val="1"/>
        <w:rPr>
          <w:rFonts w:eastAsia="楷体_GB2312"/>
          <w:b/>
          <w:color w:val="auto"/>
          <w:sz w:val="32"/>
          <w:szCs w:val="32"/>
        </w:rPr>
      </w:pPr>
      <w:r>
        <w:rPr>
          <w:rFonts w:hint="eastAsia" w:eastAsia="楷体_GB2312"/>
          <w:b/>
          <w:color w:val="auto"/>
          <w:sz w:val="32"/>
          <w:szCs w:val="32"/>
          <w:lang w:eastAsia="zh-CN"/>
        </w:rPr>
        <w:t>（</w:t>
      </w:r>
      <w:r>
        <w:rPr>
          <w:rFonts w:hint="eastAsia" w:eastAsia="楷体_GB2312"/>
          <w:b/>
          <w:color w:val="auto"/>
          <w:sz w:val="32"/>
          <w:szCs w:val="32"/>
          <w:lang w:val="en-US" w:eastAsia="zh-CN"/>
        </w:rPr>
        <w:t>三</w:t>
      </w:r>
      <w:r>
        <w:rPr>
          <w:rFonts w:hint="eastAsia" w:eastAsia="楷体_GB2312"/>
          <w:b/>
          <w:color w:val="auto"/>
          <w:sz w:val="32"/>
          <w:szCs w:val="32"/>
          <w:lang w:eastAsia="zh-CN"/>
        </w:rPr>
        <w:t>）</w:t>
      </w:r>
      <w:r>
        <w:rPr>
          <w:rFonts w:hint="eastAsia" w:eastAsia="楷体_GB2312"/>
          <w:b/>
          <w:color w:val="auto"/>
          <w:sz w:val="32"/>
          <w:szCs w:val="32"/>
          <w:shd w:val="clear" w:color="auto" w:fill="FFFFFF"/>
        </w:rPr>
        <w:t>探索</w:t>
      </w:r>
      <w:r>
        <w:rPr>
          <w:rFonts w:hint="eastAsia" w:eastAsia="楷体_GB2312"/>
          <w:b/>
          <w:color w:val="auto"/>
          <w:sz w:val="32"/>
          <w:szCs w:val="32"/>
          <w:shd w:val="clear" w:color="auto" w:fill="FFFFFF"/>
          <w:lang w:val="en-US" w:eastAsia="zh-CN"/>
        </w:rPr>
        <w:t>生态价值</w:t>
      </w:r>
      <w:r>
        <w:rPr>
          <w:rFonts w:hint="eastAsia" w:eastAsia="楷体_GB2312"/>
          <w:b/>
          <w:color w:val="auto"/>
          <w:sz w:val="32"/>
          <w:szCs w:val="32"/>
          <w:shd w:val="clear" w:color="auto" w:fill="FFFFFF"/>
        </w:rPr>
        <w:t>转化路径</w:t>
      </w:r>
    </w:p>
    <w:p w14:paraId="6815BD97">
      <w:pPr>
        <w:widowControl/>
        <w:numPr>
          <w:ilvl w:val="-1"/>
          <w:numId w:val="0"/>
        </w:numPr>
        <w:shd w:val="clear" w:color="auto" w:fill="FFFFFF"/>
        <w:wordWrap w:val="0"/>
        <w:adjustRightInd w:val="0"/>
        <w:snapToGrid w:val="0"/>
        <w:spacing w:line="360" w:lineRule="auto"/>
        <w:ind w:firstLine="640" w:firstLineChars="200"/>
        <w:jc w:val="both"/>
        <w:outlineLvl w:val="1"/>
        <w:rPr>
          <w:color w:val="auto"/>
          <w:sz w:val="32"/>
          <w:szCs w:val="32"/>
        </w:rPr>
      </w:pPr>
      <w:r>
        <w:rPr>
          <w:rFonts w:hint="eastAsia" w:ascii="仿宋_GB2312" w:hAnsi="仿宋_GB2312" w:cs="仿宋_GB2312"/>
          <w:bCs/>
          <w:color w:val="auto"/>
          <w:sz w:val="32"/>
          <w:szCs w:val="32"/>
        </w:rPr>
        <w:t>深化水土流失治理“长汀经验”，实施林业提质工程，推进水土保持碳汇交易；激活林改“武平经验”，深化集体林权“三多”改革，推动林票、林业碳票“双票”联动，创新“碳汇+”场景，打造林业碳汇全周期“龙岩模式”。健全碳排放权、排污权、用水权交易体系，建设“共富林场”，拓展绿色金融产品，争创国家生态产品价值实现机制试点。深化“矿山修复+”模式，创新“修复+文旅”“修复+新能源”路径。到2030年，力争全域建成生态文明建设示范区。</w:t>
      </w:r>
    </w:p>
    <w:bookmarkEnd w:id="189"/>
    <w:bookmarkEnd w:id="190"/>
    <w:bookmarkEnd w:id="191"/>
    <w:p w14:paraId="146ECBA1">
      <w:pPr>
        <w:wordWrap w:val="0"/>
        <w:adjustRightInd/>
        <w:snapToGrid w:val="0"/>
        <w:spacing w:line="360" w:lineRule="auto"/>
        <w:ind w:firstLine="643" w:firstLineChars="200"/>
        <w:jc w:val="both"/>
        <w:outlineLvl w:val="9"/>
        <w:rPr>
          <w:rFonts w:eastAsia="楷体_GB2312"/>
          <w:b/>
          <w:color w:val="auto"/>
          <w:sz w:val="32"/>
          <w:szCs w:val="32"/>
        </w:rPr>
      </w:pPr>
      <w:bookmarkStart w:id="192" w:name="_Toc1352"/>
      <w:bookmarkStart w:id="193" w:name="_Toc14217"/>
      <w:bookmarkStart w:id="194" w:name="_Toc8739"/>
      <w:r>
        <w:rPr>
          <w:rFonts w:hint="eastAsia" w:eastAsia="楷体_GB2312"/>
          <w:b/>
          <w:color w:val="auto"/>
          <w:sz w:val="32"/>
          <w:szCs w:val="32"/>
        </w:rPr>
        <w:t>（</w:t>
      </w:r>
      <w:r>
        <w:rPr>
          <w:rFonts w:hint="eastAsia" w:eastAsia="楷体_GB2312"/>
          <w:b/>
          <w:color w:val="auto"/>
          <w:sz w:val="32"/>
          <w:szCs w:val="32"/>
          <w:lang w:val="en-US" w:eastAsia="zh-CN"/>
        </w:rPr>
        <w:t>四</w:t>
      </w:r>
      <w:r>
        <w:rPr>
          <w:rFonts w:hint="eastAsia" w:eastAsia="楷体_GB2312"/>
          <w:b/>
          <w:color w:val="auto"/>
          <w:sz w:val="32"/>
          <w:szCs w:val="32"/>
        </w:rPr>
        <w:t>）健全社会共建共治共享体系</w:t>
      </w:r>
      <w:bookmarkEnd w:id="192"/>
      <w:bookmarkEnd w:id="193"/>
      <w:bookmarkEnd w:id="194"/>
    </w:p>
    <w:p w14:paraId="32A4E545">
      <w:pPr>
        <w:numPr>
          <w:ilvl w:val="-1"/>
          <w:numId w:val="0"/>
        </w:numPr>
        <w:wordWrap w:val="0"/>
        <w:snapToGrid w:val="0"/>
        <w:spacing w:line="360" w:lineRule="auto"/>
        <w:ind w:firstLine="640" w:firstLineChars="200"/>
        <w:jc w:val="both"/>
        <w:rPr>
          <w:color w:val="auto"/>
          <w:sz w:val="32"/>
          <w:szCs w:val="32"/>
        </w:rPr>
      </w:pPr>
      <w:r>
        <w:rPr>
          <w:color w:val="auto"/>
          <w:sz w:val="32"/>
          <w:szCs w:val="32"/>
        </w:rPr>
        <w:t>深化行刑衔接，完善案情通报、联合督办</w:t>
      </w:r>
      <w:r>
        <w:rPr>
          <w:rFonts w:hint="eastAsia"/>
          <w:color w:val="auto"/>
          <w:sz w:val="32"/>
          <w:szCs w:val="32"/>
        </w:rPr>
        <w:t>等</w:t>
      </w:r>
      <w:r>
        <w:rPr>
          <w:color w:val="auto"/>
          <w:sz w:val="32"/>
          <w:szCs w:val="32"/>
        </w:rPr>
        <w:t>机制</w:t>
      </w:r>
      <w:r>
        <w:rPr>
          <w:rFonts w:hint="eastAsia"/>
          <w:color w:val="auto"/>
          <w:sz w:val="32"/>
          <w:szCs w:val="32"/>
        </w:rPr>
        <w:t>。健全生态环境损害赔偿制度，推动受损生态环境得到及时有效修复。</w:t>
      </w:r>
      <w:r>
        <w:rPr>
          <w:color w:val="auto"/>
          <w:sz w:val="32"/>
          <w:szCs w:val="32"/>
        </w:rPr>
        <w:t>培育绿色生活自觉</w:t>
      </w:r>
      <w:r>
        <w:rPr>
          <w:rFonts w:hint="eastAsia"/>
          <w:color w:val="auto"/>
          <w:sz w:val="32"/>
          <w:szCs w:val="32"/>
        </w:rPr>
        <w:t>，</w:t>
      </w:r>
      <w:r>
        <w:rPr>
          <w:color w:val="auto"/>
          <w:sz w:val="32"/>
          <w:szCs w:val="32"/>
        </w:rPr>
        <w:t>倡导低碳健康生活方式</w:t>
      </w:r>
      <w:r>
        <w:rPr>
          <w:rFonts w:hint="eastAsia"/>
          <w:color w:val="auto"/>
          <w:sz w:val="32"/>
          <w:szCs w:val="32"/>
        </w:rPr>
        <w:t>，推动落实节约型机关建设，</w:t>
      </w:r>
      <w:r>
        <w:rPr>
          <w:color w:val="auto"/>
          <w:sz w:val="32"/>
          <w:szCs w:val="32"/>
        </w:rPr>
        <w:t>构建绿色消费体系，推广节能家电、新能源汽车等绿色产品</w:t>
      </w:r>
      <w:r>
        <w:rPr>
          <w:rFonts w:hint="eastAsia"/>
          <w:color w:val="auto"/>
          <w:sz w:val="32"/>
          <w:szCs w:val="32"/>
          <w:lang w:eastAsia="zh-CN"/>
        </w:rPr>
        <w:t>。</w:t>
      </w:r>
      <w:r>
        <w:rPr>
          <w:color w:val="auto"/>
          <w:sz w:val="32"/>
          <w:szCs w:val="32"/>
        </w:rPr>
        <w:t>强化政府绿色采购引领，健全绿色供应链。厚植闽西生态文化，营造共建共享社会氛围。</w:t>
      </w:r>
    </w:p>
    <w:tbl>
      <w:tblPr>
        <w:tblStyle w:val="23"/>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24595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2" w:type="dxa"/>
            <w:vAlign w:val="center"/>
          </w:tcPr>
          <w:p w14:paraId="6E328D08">
            <w:pPr>
              <w:tabs>
                <w:tab w:val="left" w:pos="7680"/>
              </w:tabs>
              <w:spacing w:line="288" w:lineRule="auto"/>
              <w:ind w:firstLine="482"/>
              <w:jc w:val="center"/>
              <w:rPr>
                <w:rFonts w:ascii="仿宋_GB2312" w:hAnsi="黑体"/>
                <w:b/>
                <w:bCs/>
                <w:color w:val="auto"/>
                <w:sz w:val="24"/>
              </w:rPr>
            </w:pPr>
            <w:r>
              <w:rPr>
                <w:rFonts w:hint="eastAsia" w:cs="仿宋_GB2312"/>
                <w:b/>
                <w:bCs/>
                <w:color w:val="auto"/>
                <w:sz w:val="24"/>
              </w:rPr>
              <w:t>专栏8</w:t>
            </w:r>
            <w:r>
              <w:rPr>
                <w:rFonts w:cs="仿宋_GB2312"/>
                <w:b/>
                <w:bCs/>
                <w:color w:val="auto"/>
                <w:sz w:val="24"/>
              </w:rPr>
              <w:t xml:space="preserve"> </w:t>
            </w:r>
            <w:r>
              <w:rPr>
                <w:rFonts w:hint="eastAsia" w:cs="仿宋_GB2312"/>
                <w:b/>
                <w:bCs/>
                <w:color w:val="auto"/>
                <w:sz w:val="24"/>
              </w:rPr>
              <w:t>治理能力提升建设工程</w:t>
            </w:r>
          </w:p>
        </w:tc>
      </w:tr>
      <w:tr w14:paraId="2EBA1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2" w:type="dxa"/>
            <w:vAlign w:val="center"/>
          </w:tcPr>
          <w:p w14:paraId="12EBFEA6">
            <w:pPr>
              <w:numPr>
                <w:ilvl w:val="255"/>
                <w:numId w:val="0"/>
              </w:numPr>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rPr>
              <w:t>1.</w:t>
            </w:r>
            <w:r>
              <w:rPr>
                <w:rFonts w:hint="eastAsia" w:ascii="仿宋_GB2312" w:hAnsi="仿宋_GB2312" w:cs="仿宋_GB2312"/>
                <w:b/>
                <w:bCs/>
                <w:color w:val="auto"/>
                <w:sz w:val="24"/>
              </w:rPr>
              <w:t>天空地一体化监测体系建设工程</w:t>
            </w:r>
            <w:r>
              <w:rPr>
                <w:rFonts w:hint="eastAsia" w:ascii="仿宋_GB2312" w:hAnsi="方正公文楷体" w:cs="方正公文楷体"/>
                <w:b/>
                <w:bCs/>
                <w:color w:val="auto"/>
                <w:sz w:val="24"/>
              </w:rPr>
              <w:t>（</w:t>
            </w:r>
            <w:r>
              <w:rPr>
                <w:rFonts w:hint="eastAsia" w:ascii="仿宋_GB2312" w:hAnsi="仿宋_GB2312" w:cs="仿宋_GB2312"/>
                <w:b/>
                <w:bCs/>
                <w:color w:val="auto"/>
                <w:kern w:val="0"/>
                <w:sz w:val="24"/>
                <w:lang w:bidi="ar"/>
              </w:rPr>
              <w:t>市生态环境局</w:t>
            </w:r>
            <w:r>
              <w:rPr>
                <w:rFonts w:hint="eastAsia" w:ascii="仿宋_GB2312" w:hAnsi="方正公文楷体" w:cs="方正公文楷体"/>
                <w:b/>
                <w:bCs/>
                <w:color w:val="auto"/>
                <w:sz w:val="24"/>
              </w:rPr>
              <w:t>）</w:t>
            </w:r>
          </w:p>
          <w:p w14:paraId="0294D284">
            <w:pPr>
              <w:numPr>
                <w:ilvl w:val="255"/>
                <w:numId w:val="0"/>
              </w:numPr>
              <w:spacing w:line="288" w:lineRule="auto"/>
              <w:ind w:firstLine="480" w:firstLineChars="200"/>
              <w:rPr>
                <w:rFonts w:ascii="仿宋_GB2312" w:hAnsi="方正公文仿宋" w:cs="方正公文仿宋"/>
                <w:color w:val="auto"/>
                <w:sz w:val="24"/>
              </w:rPr>
            </w:pPr>
            <w:r>
              <w:rPr>
                <w:rFonts w:hint="eastAsia" w:ascii="仿宋_GB2312" w:hAnsi="仿宋_GB2312" w:cs="仿宋_GB2312"/>
                <w:color w:val="auto"/>
                <w:sz w:val="24"/>
              </w:rPr>
              <w:t>建立健全空气、土壤、地表水、地下水、新污染物、生态质量等监测网络。开展环境监测能力提升，重点实施龙岩市空天地一体化大气环境监测监管能力提升项目、</w:t>
            </w:r>
            <w:r>
              <w:rPr>
                <w:rFonts w:hint="eastAsia" w:ascii="仿宋_GB2312" w:hAnsi="仿宋_GB2312" w:cs="仿宋_GB2312"/>
                <w:color w:val="auto"/>
                <w:kern w:val="0"/>
                <w:sz w:val="24"/>
                <w:lang w:bidi="ar"/>
              </w:rPr>
              <w:t>上杭县黄潭河流域城头坪断面上游环境监测管控项目，加快推进龙岩市长汀、武平、连城、漳平等基层环境监测站监测能力提升</w:t>
            </w:r>
            <w:r>
              <w:rPr>
                <w:rFonts w:hint="eastAsia" w:ascii="仿宋_GB2312" w:hAnsi="仿宋_GB2312" w:cs="仿宋_GB2312"/>
                <w:color w:val="auto"/>
                <w:sz w:val="24"/>
              </w:rPr>
              <w:t>。</w:t>
            </w:r>
            <w:r>
              <w:rPr>
                <w:rStyle w:val="46"/>
                <w:rFonts w:hint="default" w:ascii="仿宋_GB2312" w:hAnsi="仿宋_GB2312" w:eastAsia="仿宋_GB2312" w:cs="仿宋_GB2312"/>
                <w:color w:val="auto"/>
                <w:sz w:val="24"/>
                <w:szCs w:val="24"/>
              </w:rPr>
              <w:t>加快推进卫星遥感、移动走航等监测技术应用</w:t>
            </w:r>
            <w:r>
              <w:rPr>
                <w:rFonts w:hint="eastAsia" w:ascii="仿宋_GB2312" w:hAnsi="方正公文仿宋" w:cs="方正公文仿宋"/>
                <w:color w:val="auto"/>
                <w:sz w:val="24"/>
              </w:rPr>
              <w:t>。</w:t>
            </w:r>
          </w:p>
          <w:p w14:paraId="225CCBE0">
            <w:pPr>
              <w:numPr>
                <w:ilvl w:val="255"/>
                <w:numId w:val="0"/>
              </w:numPr>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rPr>
              <w:t>2.</w:t>
            </w:r>
            <w:r>
              <w:rPr>
                <w:rFonts w:hint="eastAsia" w:ascii="仿宋_GB2312" w:hAnsi="仿宋_GB2312" w:cs="仿宋_GB2312"/>
                <w:b/>
                <w:bCs/>
                <w:color w:val="auto"/>
                <w:kern w:val="0"/>
                <w:sz w:val="24"/>
                <w:lang w:bidi="ar"/>
              </w:rPr>
              <w:t>生态环境执法装备能力标准化建设工程</w:t>
            </w:r>
            <w:r>
              <w:rPr>
                <w:rFonts w:hint="eastAsia" w:ascii="仿宋_GB2312" w:hAnsi="方正公文楷体" w:cs="方正公文楷体"/>
                <w:b/>
                <w:bCs/>
                <w:color w:val="auto"/>
                <w:sz w:val="24"/>
              </w:rPr>
              <w:t>（</w:t>
            </w:r>
            <w:r>
              <w:rPr>
                <w:rFonts w:hint="eastAsia" w:ascii="仿宋_GB2312" w:hAnsi="仿宋_GB2312" w:cs="仿宋_GB2312"/>
                <w:b/>
                <w:bCs/>
                <w:color w:val="auto"/>
                <w:kern w:val="0"/>
                <w:sz w:val="24"/>
                <w:lang w:bidi="ar"/>
              </w:rPr>
              <w:t>市生态环境局</w:t>
            </w:r>
            <w:r>
              <w:rPr>
                <w:rFonts w:hint="eastAsia" w:ascii="仿宋_GB2312" w:hAnsi="方正公文楷体" w:cs="方正公文楷体"/>
                <w:b/>
                <w:bCs/>
                <w:color w:val="auto"/>
                <w:sz w:val="24"/>
              </w:rPr>
              <w:t>）</w:t>
            </w:r>
          </w:p>
          <w:p w14:paraId="5D061383">
            <w:pPr>
              <w:numPr>
                <w:ilvl w:val="255"/>
                <w:numId w:val="0"/>
              </w:numPr>
              <w:spacing w:line="288" w:lineRule="auto"/>
              <w:ind w:firstLine="480" w:firstLineChars="200"/>
              <w:rPr>
                <w:rFonts w:ascii="仿宋_GB2312" w:hAnsi="方正公文仿宋" w:cs="方正公文仿宋"/>
                <w:color w:val="auto"/>
                <w:sz w:val="24"/>
              </w:rPr>
            </w:pPr>
            <w:r>
              <w:rPr>
                <w:rFonts w:hint="eastAsia" w:ascii="仿宋_GB2312" w:hAnsi="仿宋_GB2312" w:cs="仿宋_GB2312"/>
                <w:color w:val="auto"/>
                <w:sz w:val="24"/>
              </w:rPr>
              <w:t>更新生态环境执法设备及执法车辆，完善个人移动执法设备及现场执法辅助设备。推动生态环境监管信息化迭代升级，重点实施龙岩智慧环保平台数据治理服务项目，开展</w:t>
            </w:r>
            <w:r>
              <w:rPr>
                <w:rFonts w:hint="eastAsia" w:ascii="仿宋_GB2312" w:hAnsi="仿宋_GB2312" w:cs="仿宋_GB2312"/>
                <w:color w:val="auto"/>
                <w:kern w:val="0"/>
                <w:sz w:val="24"/>
                <w:lang w:bidi="ar"/>
              </w:rPr>
              <w:t>数据中枢（生态子节点）、数据治理与开发、业务应用系统建设</w:t>
            </w:r>
            <w:r>
              <w:rPr>
                <w:rFonts w:hint="eastAsia" w:ascii="仿宋_GB2312" w:hAnsi="方正公文仿宋" w:cs="方正公文仿宋"/>
                <w:color w:val="auto"/>
                <w:sz w:val="24"/>
              </w:rPr>
              <w:t>。</w:t>
            </w:r>
          </w:p>
          <w:p w14:paraId="4D276FD7">
            <w:pPr>
              <w:numPr>
                <w:ilvl w:val="255"/>
                <w:numId w:val="0"/>
              </w:numPr>
              <w:spacing w:line="288" w:lineRule="auto"/>
              <w:ind w:firstLine="482" w:firstLineChars="200"/>
              <w:rPr>
                <w:rFonts w:ascii="仿宋_GB2312" w:hAnsi="方正公文楷体" w:cs="方正公文楷体"/>
                <w:b/>
                <w:bCs/>
                <w:color w:val="auto"/>
                <w:sz w:val="24"/>
              </w:rPr>
            </w:pPr>
            <w:r>
              <w:rPr>
                <w:rFonts w:hint="eastAsia" w:ascii="仿宋_GB2312" w:hAnsi="方正公文楷体" w:cs="方正公文楷体"/>
                <w:b/>
                <w:bCs/>
                <w:color w:val="auto"/>
                <w:sz w:val="24"/>
              </w:rPr>
              <w:t>3.跨区域环境协同治理能力提升工程（</w:t>
            </w:r>
            <w:r>
              <w:rPr>
                <w:rFonts w:hint="eastAsia" w:ascii="仿宋_GB2312" w:hAnsi="仿宋_GB2312" w:cs="仿宋_GB2312"/>
                <w:b/>
                <w:bCs/>
                <w:color w:val="auto"/>
                <w:kern w:val="0"/>
                <w:sz w:val="24"/>
                <w:lang w:bidi="ar"/>
              </w:rPr>
              <w:t>市生态环境局</w:t>
            </w:r>
            <w:r>
              <w:rPr>
                <w:rFonts w:hint="eastAsia" w:ascii="仿宋_GB2312" w:hAnsi="方正公文楷体" w:cs="方正公文楷体"/>
                <w:b/>
                <w:bCs/>
                <w:color w:val="auto"/>
                <w:sz w:val="24"/>
              </w:rPr>
              <w:t>）</w:t>
            </w:r>
          </w:p>
          <w:p w14:paraId="7CFA707B">
            <w:pPr>
              <w:numPr>
                <w:ilvl w:val="255"/>
                <w:numId w:val="0"/>
              </w:numPr>
              <w:spacing w:line="288" w:lineRule="auto"/>
              <w:ind w:firstLine="480" w:firstLineChars="200"/>
              <w:rPr>
                <w:rFonts w:ascii="仿宋_GB2312"/>
                <w:color w:val="auto"/>
                <w:sz w:val="24"/>
              </w:rPr>
            </w:pPr>
            <w:r>
              <w:rPr>
                <w:rFonts w:hint="eastAsia" w:ascii="仿宋_GB2312" w:hAnsi="方正公文楷体" w:cs="方正公文楷体"/>
                <w:color w:val="auto"/>
                <w:sz w:val="24"/>
              </w:rPr>
              <w:t>强化上下游联合监管，与梅州、赣州、漳州、三明等地建立跨省界、市界水质联合监测与信息共享机制。统筹实施</w:t>
            </w:r>
            <w:r>
              <w:rPr>
                <w:rFonts w:hint="eastAsia" w:ascii="仿宋_GB2312" w:hAnsi="方正公文楷体" w:cs="方正公文楷体"/>
                <w:color w:val="auto"/>
                <w:sz w:val="24"/>
                <w:lang w:eastAsia="zh-CN"/>
              </w:rPr>
              <w:t>闽江、</w:t>
            </w:r>
            <w:r>
              <w:rPr>
                <w:rFonts w:hint="eastAsia" w:ascii="仿宋_GB2312" w:hAnsi="方正公文楷体" w:cs="方正公文楷体"/>
                <w:color w:val="auto"/>
                <w:sz w:val="24"/>
              </w:rPr>
              <w:t>九龙江</w:t>
            </w:r>
            <w:r>
              <w:rPr>
                <w:rFonts w:hint="eastAsia" w:ascii="仿宋_GB2312" w:hAnsi="方正公文楷体" w:cs="方正公文楷体"/>
                <w:color w:val="auto"/>
                <w:sz w:val="24"/>
                <w:lang w:eastAsia="zh-CN"/>
              </w:rPr>
              <w:t>、汀江</w:t>
            </w:r>
            <w:r>
              <w:rPr>
                <w:rFonts w:hint="eastAsia" w:ascii="仿宋_GB2312" w:hAnsi="方正公文楷体" w:cs="方正公文楷体"/>
                <w:color w:val="auto"/>
                <w:sz w:val="24"/>
              </w:rPr>
              <w:t>流域上下游综合治理，开展大气污染联防联控，强化生态环境设施共建共享，提升区域生态环境协同保护水平</w:t>
            </w:r>
            <w:r>
              <w:rPr>
                <w:rFonts w:ascii="仿宋_GB2312" w:hAnsi="方正公文仿宋" w:cs="方正公文仿宋"/>
                <w:color w:val="auto"/>
                <w:sz w:val="24"/>
              </w:rPr>
              <w:t>。</w:t>
            </w:r>
          </w:p>
        </w:tc>
      </w:tr>
      <w:bookmarkEnd w:id="128"/>
      <w:bookmarkEnd w:id="129"/>
      <w:bookmarkEnd w:id="130"/>
      <w:bookmarkEnd w:id="131"/>
      <w:bookmarkEnd w:id="132"/>
      <w:bookmarkEnd w:id="133"/>
      <w:bookmarkEnd w:id="134"/>
      <w:bookmarkEnd w:id="135"/>
      <w:bookmarkEnd w:id="179"/>
      <w:bookmarkEnd w:id="180"/>
      <w:bookmarkEnd w:id="181"/>
      <w:bookmarkEnd w:id="182"/>
      <w:bookmarkEnd w:id="183"/>
      <w:bookmarkEnd w:id="184"/>
      <w:bookmarkEnd w:id="185"/>
      <w:bookmarkEnd w:id="186"/>
      <w:bookmarkEnd w:id="187"/>
      <w:bookmarkEnd w:id="188"/>
    </w:tbl>
    <w:p w14:paraId="1B0DF778">
      <w:pPr>
        <w:numPr>
          <w:ilvl w:val="255"/>
          <w:numId w:val="0"/>
        </w:numPr>
        <w:wordWrap w:val="0"/>
        <w:adjustRightInd w:val="0"/>
        <w:snapToGrid w:val="0"/>
        <w:spacing w:line="360" w:lineRule="auto"/>
        <w:ind w:firstLine="640" w:firstLineChars="200"/>
        <w:outlineLvl w:val="0"/>
        <w:rPr>
          <w:rFonts w:hint="eastAsia" w:eastAsia="黑体"/>
          <w:bCs/>
          <w:color w:val="auto"/>
          <w:sz w:val="32"/>
          <w:szCs w:val="32"/>
        </w:rPr>
      </w:pPr>
      <w:bookmarkStart w:id="195" w:name="_Toc5968"/>
      <w:bookmarkStart w:id="196" w:name="_Toc15210"/>
      <w:bookmarkStart w:id="197" w:name="_Toc4475"/>
      <w:bookmarkStart w:id="198" w:name="_Toc5830"/>
      <w:bookmarkStart w:id="199" w:name="_Toc18400"/>
      <w:bookmarkStart w:id="200" w:name="_Toc26153"/>
      <w:bookmarkStart w:id="201" w:name="_Toc1960"/>
      <w:bookmarkStart w:id="202" w:name="_Toc17430"/>
      <w:bookmarkStart w:id="203" w:name="_Toc32318"/>
      <w:bookmarkStart w:id="204" w:name="_Toc13785"/>
      <w:bookmarkStart w:id="205" w:name="_Toc12904"/>
      <w:bookmarkStart w:id="206" w:name="_Toc4251"/>
      <w:bookmarkStart w:id="207" w:name="_Toc15466"/>
      <w:bookmarkStart w:id="208" w:name="_Toc6559"/>
      <w:bookmarkStart w:id="209" w:name="_Toc29408"/>
      <w:bookmarkStart w:id="210" w:name="_Toc4694"/>
      <w:bookmarkStart w:id="211" w:name="_Toc18887"/>
      <w:bookmarkStart w:id="212" w:name="_Toc25251"/>
      <w:bookmarkStart w:id="213" w:name="_Toc4365"/>
      <w:bookmarkStart w:id="214" w:name="_Toc26325"/>
      <w:bookmarkStart w:id="215" w:name="_Toc15003"/>
      <w:bookmarkStart w:id="216" w:name="_Toc9795"/>
      <w:bookmarkStart w:id="217" w:name="_Toc5588"/>
      <w:bookmarkStart w:id="218" w:name="_Toc30610"/>
      <w:bookmarkStart w:id="219" w:name="_Toc13798"/>
      <w:bookmarkStart w:id="220" w:name="_Toc12071"/>
      <w:bookmarkStart w:id="221" w:name="_Toc22303"/>
      <w:bookmarkStart w:id="222" w:name="_Toc3639"/>
      <w:bookmarkStart w:id="223" w:name="_Toc25495"/>
      <w:bookmarkStart w:id="224" w:name="_Toc31294"/>
      <w:bookmarkStart w:id="225" w:name="_Toc7673"/>
      <w:bookmarkStart w:id="226" w:name="_Toc17421"/>
      <w:bookmarkStart w:id="227" w:name="_Toc25293"/>
      <w:bookmarkStart w:id="228" w:name="_Toc6298"/>
    </w:p>
    <w:p w14:paraId="661DC139">
      <w:pPr>
        <w:numPr>
          <w:ilvl w:val="255"/>
          <w:numId w:val="0"/>
        </w:numPr>
        <w:wordWrap w:val="0"/>
        <w:adjustRightInd w:val="0"/>
        <w:snapToGrid w:val="0"/>
        <w:spacing w:line="360" w:lineRule="auto"/>
        <w:ind w:firstLine="640" w:firstLineChars="200"/>
        <w:outlineLvl w:val="0"/>
        <w:rPr>
          <w:rFonts w:hint="eastAsia" w:eastAsia="黑体"/>
          <w:bCs/>
          <w:color w:val="auto"/>
          <w:sz w:val="32"/>
          <w:szCs w:val="32"/>
        </w:rPr>
        <w:sectPr>
          <w:footerReference r:id="rId4" w:type="default"/>
          <w:pgSz w:w="11906" w:h="16838"/>
          <w:pgMar w:top="1610" w:right="1587" w:bottom="1440" w:left="1587" w:header="851" w:footer="992" w:gutter="0"/>
          <w:pgNumType w:fmt="decimal" w:start="1"/>
          <w:cols w:space="425" w:num="1"/>
          <w:docGrid w:type="lines" w:linePitch="312" w:charSpace="0"/>
        </w:sectPr>
      </w:pPr>
    </w:p>
    <w:p w14:paraId="182235F3">
      <w:pPr>
        <w:numPr>
          <w:ilvl w:val="255"/>
          <w:numId w:val="0"/>
        </w:numPr>
        <w:wordWrap w:val="0"/>
        <w:adjustRightInd w:val="0"/>
        <w:snapToGrid w:val="0"/>
        <w:spacing w:line="360" w:lineRule="auto"/>
        <w:ind w:firstLine="640" w:firstLineChars="200"/>
        <w:outlineLvl w:val="0"/>
        <w:rPr>
          <w:rFonts w:eastAsia="黑体"/>
          <w:bCs/>
          <w:color w:val="auto"/>
          <w:sz w:val="32"/>
          <w:szCs w:val="32"/>
        </w:rPr>
      </w:pPr>
      <w:r>
        <w:rPr>
          <w:rFonts w:hint="eastAsia" w:eastAsia="黑体"/>
          <w:bCs/>
          <w:color w:val="auto"/>
          <w:sz w:val="32"/>
          <w:szCs w:val="32"/>
        </w:rPr>
        <w:t>十、保障措施</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37C6B57">
      <w:pPr>
        <w:wordWrap w:val="0"/>
        <w:adjustRightInd w:val="0"/>
        <w:snapToGrid w:val="0"/>
        <w:spacing w:line="360" w:lineRule="auto"/>
        <w:ind w:firstLine="640" w:firstLineChars="200"/>
        <w:rPr>
          <w:color w:val="auto"/>
          <w:sz w:val="32"/>
          <w:szCs w:val="32"/>
        </w:rPr>
      </w:pPr>
      <w:r>
        <w:rPr>
          <w:rFonts w:hint="eastAsia"/>
          <w:color w:val="auto"/>
          <w:sz w:val="32"/>
          <w:szCs w:val="32"/>
        </w:rPr>
        <w:t>落实地方党政领导干部生态环境保护责任制规定，各级政府要加强组织领导和统筹协调，将各项指标、任务逐级分解压实，推进规划落地。市直各部门按职责分工协作，持续加大财政、金融支持力度，积极引导社会资本参与生态环保项目。生态环境部门牵头会同有关部门对规划执行情况进行中期评估和终期评估，确保“十五五”生态环境保护专项规划各项工作有序落地、取得实效</w:t>
      </w:r>
      <w:r>
        <w:rPr>
          <w:color w:val="auto"/>
          <w:sz w:val="32"/>
          <w:szCs w:val="32"/>
        </w:rPr>
        <w:t>。</w:t>
      </w:r>
    </w:p>
    <w:bookmarkEnd w:id="53"/>
    <w:bookmarkEnd w:id="54"/>
    <w:bookmarkEnd w:id="55"/>
    <w:p w14:paraId="072ECE10">
      <w:pPr>
        <w:wordWrap w:val="0"/>
        <w:snapToGrid w:val="0"/>
        <w:spacing w:line="360" w:lineRule="auto"/>
        <w:ind w:firstLine="640" w:firstLineChars="200"/>
        <w:rPr>
          <w:color w:val="auto"/>
          <w:kern w:val="0"/>
          <w:sz w:val="32"/>
          <w:szCs w:val="32"/>
          <w:lang w:bidi="ar"/>
        </w:rPr>
        <w:sectPr>
          <w:pgSz w:w="11906" w:h="16838"/>
          <w:pgMar w:top="1610" w:right="1587" w:bottom="1440" w:left="1587" w:header="851" w:footer="992" w:gutter="0"/>
          <w:pgNumType w:fmt="decimal"/>
          <w:cols w:space="425" w:num="1"/>
          <w:docGrid w:type="lines" w:linePitch="312" w:charSpace="0"/>
        </w:sectPr>
      </w:pPr>
    </w:p>
    <w:p w14:paraId="29A3ED31">
      <w:pPr>
        <w:wordWrap w:val="0"/>
        <w:snapToGrid w:val="0"/>
        <w:spacing w:line="360" w:lineRule="auto"/>
        <w:jc w:val="left"/>
        <w:rPr>
          <w:rFonts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附表1</w:t>
      </w:r>
    </w:p>
    <w:p w14:paraId="10CF3F2E">
      <w:pPr>
        <w:numPr>
          <w:ilvl w:val="255"/>
          <w:numId w:val="0"/>
        </w:numPr>
        <w:wordWrap w:val="0"/>
        <w:adjustRightInd w:val="0"/>
        <w:snapToGrid w:val="0"/>
        <w:spacing w:line="360" w:lineRule="auto"/>
        <w:jc w:val="center"/>
        <w:outlineLvl w:val="0"/>
        <w:rPr>
          <w:rFonts w:eastAsia="黑体"/>
          <w:bCs/>
          <w:color w:val="auto"/>
          <w:sz w:val="32"/>
          <w:szCs w:val="32"/>
          <w:lang w:bidi="ar"/>
        </w:rPr>
      </w:pPr>
      <w:bookmarkStart w:id="229" w:name="_Toc19126"/>
      <w:bookmarkStart w:id="230" w:name="_Toc18598"/>
      <w:bookmarkStart w:id="231" w:name="_Toc8590"/>
      <w:bookmarkStart w:id="232" w:name="_Toc20522"/>
      <w:bookmarkStart w:id="233" w:name="_Toc15283"/>
      <w:bookmarkStart w:id="234" w:name="_Toc10202"/>
      <w:bookmarkStart w:id="235" w:name="_Toc4439"/>
      <w:bookmarkStart w:id="236" w:name="_Toc32293"/>
      <w:bookmarkStart w:id="237" w:name="_Toc17639"/>
      <w:bookmarkStart w:id="238" w:name="_Toc20941"/>
      <w:bookmarkStart w:id="239" w:name="_Toc20455"/>
      <w:bookmarkStart w:id="240" w:name="_Toc17410"/>
      <w:bookmarkStart w:id="241" w:name="_Toc6885"/>
      <w:bookmarkStart w:id="242" w:name="_Toc30168"/>
      <w:bookmarkStart w:id="243" w:name="_Toc5602"/>
      <w:bookmarkStart w:id="244" w:name="_Toc28052"/>
      <w:bookmarkStart w:id="245" w:name="_Toc16999"/>
      <w:bookmarkStart w:id="246" w:name="_Toc28344"/>
      <w:bookmarkStart w:id="247" w:name="_Toc7457"/>
      <w:bookmarkStart w:id="248" w:name="_Toc7517"/>
      <w:bookmarkStart w:id="249" w:name="_Toc5312"/>
      <w:r>
        <w:rPr>
          <w:rFonts w:eastAsia="黑体"/>
          <w:bCs/>
          <w:color w:val="auto"/>
          <w:sz w:val="32"/>
          <w:szCs w:val="32"/>
          <w:lang w:bidi="ar"/>
        </w:rPr>
        <w:t>美丽龙岩建设计划表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tbl>
      <w:tblPr>
        <w:tblStyle w:val="23"/>
        <w:tblW w:w="48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1877"/>
        <w:gridCol w:w="1749"/>
        <w:gridCol w:w="2013"/>
        <w:gridCol w:w="1814"/>
        <w:gridCol w:w="1993"/>
        <w:gridCol w:w="1216"/>
        <w:gridCol w:w="2"/>
        <w:gridCol w:w="2426"/>
        <w:gridCol w:w="591"/>
      </w:tblGrid>
      <w:tr w14:paraId="1655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408"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mc:AlternateContent>
              <mc:Choice Requires="wpsCustomData">
                <wpsCustomData:diagonals>
                  <wpsCustomData:diagonal from="10000" to="33600">
                    <wpsCustomData:border w:val="single" w:color="000000" w:sz="4" w:space="0"/>
                  </wpsCustomData:diagonal>
                  <wpsCustomData:diagonal from="10000" to="25000">
                    <wpsCustomData:border w:val="single" w:color="000000" w:sz="4" w:space="0"/>
                  </wpsCustomData:diagonal>
                </wpsCustomData:diagonals>
              </mc:Choice>
            </mc:AlternateContent>
          </w:tcPr>
          <w:p w14:paraId="5DA933B6">
            <w:pPr>
              <w:keepNext w:val="0"/>
              <w:keepLines w:val="0"/>
              <w:widowControl w:val="0"/>
              <w:suppressLineNumbers w:val="0"/>
              <w:suppressAutoHyphens/>
              <w:wordWrap w:val="0"/>
              <w:adjustRightInd/>
              <w:snapToGrid w:val="0"/>
              <w:spacing w:beforeLines="0" w:afterLines="0" w:line="240" w:lineRule="auto"/>
              <w:ind w:firstLine="0" w:firstLineChars="0"/>
              <w:jc w:val="left"/>
              <w:textAlignment w:val="center"/>
              <mc:AlternateContent>
                <mc:Choice Requires="wpsCustomData">
                  <wpsCustomData:diagonalParaType/>
                </mc:Choice>
              </mc:AlternateContent>
              <w:rPr>
                <w:rFonts w:hint="eastAsia" w:ascii="黑体" w:hAnsi="黑体" w:eastAsia="黑体" w:cs="黑体"/>
                <w:b w:val="0"/>
                <w:bCs/>
                <w:i w:val="0"/>
                <w:color w:val="auto"/>
                <w:sz w:val="24"/>
                <w:szCs w:val="24"/>
                <w:highlight w:val="none"/>
                <w:u w:val="none" w:color="auto"/>
              </w:rPr>
            </w:pPr>
            <w:r>
              <w:rPr>
                <w:rFonts w:hint="eastAsia" w:ascii="黑体" w:hAnsi="黑体" w:eastAsia="黑体" w:cs="黑体"/>
                <w:b w:val="0"/>
                <w:bCs/>
                <w:i w:val="0"/>
                <w:color w:val="auto"/>
                <w:kern w:val="0"/>
                <w:sz w:val="24"/>
                <w:szCs w:val="24"/>
                <w:highlight w:val="none"/>
                <w:u w:val="none" w:color="auto"/>
                <w:lang w:val="en-US" w:eastAsia="zh-CN" w:bidi="ar"/>
              </w:rPr>
              <w:t xml:space="preserve">     类型     </w:t>
            </w:r>
            <w:r>
              <w:rPr>
                <w:rFonts w:hint="eastAsia" w:ascii="黑体" w:hAnsi="黑体" w:eastAsia="黑体" w:cs="黑体"/>
                <w:b w:val="0"/>
                <w:bCs/>
                <w:i w:val="0"/>
                <w:color w:val="auto"/>
                <w:kern w:val="0"/>
                <w:sz w:val="24"/>
                <w:szCs w:val="24"/>
                <w:highlight w:val="none"/>
                <w:u w:val="none" w:color="auto"/>
                <w:lang w:val="en-US" w:eastAsia="zh-CN" w:bidi="ar"/>
              </w:rPr>
              <w:br w:type="textWrapping"/>
            </w:r>
            <w:r>
              <w:rPr>
                <w:rFonts w:hint="eastAsia" w:ascii="黑体" w:hAnsi="黑体" w:eastAsia="黑体" w:cs="黑体"/>
                <w:b w:val="0"/>
                <w:bCs/>
                <w:i w:val="0"/>
                <w:color w:val="auto"/>
                <w:kern w:val="0"/>
                <w:sz w:val="24"/>
                <w:szCs w:val="24"/>
                <w:highlight w:val="none"/>
                <w:u w:val="none" w:color="auto"/>
                <w:lang w:val="en-US" w:eastAsia="zh-CN" w:bidi="ar"/>
              </w:rPr>
              <w:t xml:space="preserve">类型 </w:t>
            </w:r>
          </w:p>
          <w:p w14:paraId="7671C2BF">
            <w:pPr>
              <w:keepNext w:val="0"/>
              <w:keepLines w:val="0"/>
              <w:widowControl w:val="0"/>
              <w:suppressLineNumbers w:val="0"/>
              <w:suppressAutoHyphens/>
              <w:wordWrap w:val="0"/>
              <w:adjustRightInd/>
              <w:snapToGrid w:val="0"/>
              <w:spacing w:beforeLines="0" w:afterLines="0" w:line="240" w:lineRule="auto"/>
              <w:ind w:firstLine="0" w:firstLineChars="0"/>
              <w:jc w:val="left"/>
              <w:textAlignment w:val="center"/>
              <mc:AlternateContent>
                <mc:Choice Requires="wpsCustomData">
                  <wpsCustomData:diagonalParaType/>
                </mc:Choice>
              </mc:AlternateContent>
              <w:rPr>
                <w:rFonts w:hint="eastAsia" w:ascii="黑体" w:hAnsi="黑体" w:eastAsia="黑体" w:cs="黑体"/>
                <w:b w:val="0"/>
                <w:bCs/>
                <w:i w:val="0"/>
                <w:color w:val="auto"/>
                <w:sz w:val="24"/>
                <w:szCs w:val="24"/>
                <w:highlight w:val="none"/>
                <w:u w:val="none" w:color="auto"/>
                <w:lang w:val="en-US"/>
              </w:rPr>
            </w:pPr>
            <w:r>
              <w:rPr>
                <w:rFonts w:hint="eastAsia" w:ascii="黑体" w:hAnsi="黑体" w:eastAsia="黑体" w:cs="黑体"/>
                <w:b w:val="0"/>
                <w:bCs/>
                <w:i w:val="0"/>
                <w:color w:val="auto"/>
                <w:kern w:val="0"/>
                <w:sz w:val="24"/>
                <w:szCs w:val="24"/>
                <w:highlight w:val="none"/>
                <w:u w:val="none" w:color="auto"/>
                <w:lang w:val="en-US" w:eastAsia="zh-CN" w:bidi="ar"/>
              </w:rPr>
              <w:t>县（市、区）</w:t>
            </w:r>
          </w:p>
          <w:p w14:paraId="2869876A">
            <w:pPr>
              <w:keepNext w:val="0"/>
              <w:keepLines w:val="0"/>
              <w:widowControl w:val="0"/>
              <w:suppressLineNumbers w:val="0"/>
              <w:suppressAutoHyphens/>
              <w:wordWrap w:val="0"/>
              <w:adjustRightInd/>
              <w:snapToGrid w:val="0"/>
              <w:spacing w:beforeLines="0" w:afterLines="0" w:line="240" w:lineRule="auto"/>
              <w:ind w:firstLine="0" w:firstLineChars="0"/>
              <w:jc w:val="left"/>
              <w:textAlignment w:val="center"/>
              <w:rPr>
                <w:rFonts w:hint="eastAsia" w:ascii="黑体" w:hAnsi="黑体" w:eastAsia="黑体" w:cs="黑体"/>
                <w:b w:val="0"/>
                <w:bCs/>
                <w:i w:val="0"/>
                <w:color w:val="auto"/>
                <w:kern w:val="2"/>
                <w:sz w:val="24"/>
                <w:szCs w:val="24"/>
                <w:highlight w:val="none"/>
                <w:u w:val="none" w:color="auto"/>
                <w:lang w:val="en-US" w:eastAsia="zh-CN" w:bidi="ar-SA"/>
              </w:rPr>
            </w:pPr>
            <w:r>
              <w:rPr>
                <w:rFonts w:hint="eastAsia" w:ascii="黑体" w:hAnsi="黑体" w:eastAsia="黑体" w:cs="黑体"/>
                <w:b w:val="0"/>
                <w:bCs/>
                <w:i w:val="0"/>
                <w:color w:val="auto"/>
                <w:kern w:val="0"/>
                <w:sz w:val="24"/>
                <w:szCs w:val="24"/>
                <w:highlight w:val="none"/>
                <w:u w:val="none" w:color="auto"/>
                <w:lang w:val="en-US" w:eastAsia="zh-CN" w:bidi="ar"/>
              </w:rPr>
              <w:t>年份</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DE66">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sz w:val="24"/>
                <w:szCs w:val="24"/>
                <w:highlight w:val="none"/>
                <w:u w:val="none"/>
              </w:rPr>
              <w:t>现状基础（含已建）</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477E">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2026年</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7944">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2027年</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5745">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2028年</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E8B0">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2029年</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D2AF">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2030年</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B627">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小计</w:t>
            </w:r>
          </w:p>
        </w:tc>
      </w:tr>
      <w:tr w14:paraId="7D02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97"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B62D">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kern w:val="2"/>
                <w:sz w:val="24"/>
                <w:szCs w:val="24"/>
                <w:highlight w:val="none"/>
                <w:u w:val="none"/>
                <w:lang w:val="en-US" w:eastAsia="zh-CN" w:bidi="ar-SA"/>
              </w:rPr>
            </w:pPr>
            <w:r>
              <w:rPr>
                <w:rFonts w:hint="eastAsia" w:ascii="仿宋_GB2312" w:hAnsi="等线" w:cs="仿宋_GB2312"/>
                <w:color w:val="auto"/>
                <w:sz w:val="24"/>
                <w:highlight w:val="none"/>
                <w:u w:val="none"/>
                <w:lang w:val="en" w:eastAsia="zh-CN"/>
              </w:rPr>
              <w:t>美丽</w:t>
            </w:r>
            <w:r>
              <w:rPr>
                <w:rFonts w:hint="eastAsia" w:ascii="仿宋_GB2312" w:hAnsi="等线" w:cs="仿宋_GB2312"/>
                <w:color w:val="auto"/>
                <w:sz w:val="24"/>
                <w:highlight w:val="none"/>
                <w:u w:val="none"/>
                <w:lang w:val="en-US" w:eastAsia="zh-CN"/>
              </w:rPr>
              <w:t>河湖</w:t>
            </w:r>
            <w:r>
              <w:rPr>
                <w:rFonts w:hint="eastAsia" w:ascii="仿宋_GB2312" w:hAnsi="等线" w:cs="仿宋_GB2312"/>
                <w:color w:val="auto"/>
                <w:sz w:val="24"/>
                <w:highlight w:val="none"/>
                <w:u w:val="none"/>
                <w:lang w:val="en" w:eastAsia="zh-CN"/>
              </w:rPr>
              <w:t>建设</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199D">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kern w:val="2"/>
                <w:sz w:val="24"/>
                <w:szCs w:val="24"/>
                <w:highlight w:val="none"/>
                <w:u w:val="none"/>
                <w:lang w:val="en-US" w:eastAsia="zh-CN" w:bidi="ar-SA"/>
              </w:rPr>
            </w:pPr>
            <w:r>
              <w:rPr>
                <w:rFonts w:hint="eastAsia" w:ascii="仿宋_GB2312" w:hAnsi="等线" w:eastAsia="仿宋_GB2312" w:cs="仿宋_GB2312"/>
                <w:i w:val="0"/>
                <w:color w:val="auto"/>
                <w:kern w:val="2"/>
                <w:sz w:val="24"/>
                <w:szCs w:val="24"/>
                <w:highlight w:val="none"/>
                <w:u w:val="none"/>
                <w:lang w:val="en-US" w:eastAsia="zh-CN" w:bidi="ar-SA"/>
              </w:rPr>
              <w:t>九龙江（龙岩市）、龙门溪、汀江（龙岩市）、石窟河、旧县河</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6783">
            <w:pPr>
              <w:widowControl w:val="0"/>
              <w:wordWrap w:val="0"/>
              <w:snapToGrid w:val="0"/>
              <w:spacing w:beforeLines="0" w:afterLines="0" w:line="240" w:lineRule="auto"/>
              <w:ind w:firstLine="0" w:firstLineChars="0"/>
              <w:jc w:val="center"/>
              <w:textAlignment w:val="center"/>
              <w:rPr>
                <w:rFonts w:hint="eastAsia" w:ascii="仿宋_GB2312" w:hAnsi="等线" w:eastAsia="仿宋_GB2312" w:cs="仿宋_GB2312"/>
                <w:i w:val="0"/>
                <w:color w:val="auto"/>
                <w:kern w:val="2"/>
                <w:sz w:val="24"/>
                <w:szCs w:val="24"/>
                <w:highlight w:val="none"/>
                <w:u w:val="none"/>
                <w:lang w:val="en-US" w:eastAsia="zh-CN" w:bidi="ar-SA"/>
              </w:rPr>
            </w:pPr>
            <w:r>
              <w:rPr>
                <w:rFonts w:hint="eastAsia" w:ascii="仿宋_GB2312" w:hAnsi="等线" w:cs="仿宋_GB2312"/>
                <w:color w:val="auto"/>
                <w:sz w:val="24"/>
                <w:highlight w:val="none"/>
                <w:u w:val="none"/>
              </w:rPr>
              <w:t>雁石溪</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22E3">
            <w:pPr>
              <w:widowControl w:val="0"/>
              <w:wordWrap w:val="0"/>
              <w:snapToGrid w:val="0"/>
              <w:spacing w:beforeLines="0" w:afterLines="0" w:line="240" w:lineRule="auto"/>
              <w:ind w:firstLine="0" w:firstLineChars="0"/>
              <w:jc w:val="center"/>
              <w:textAlignment w:val="center"/>
              <w:rPr>
                <w:rFonts w:hint="eastAsia" w:ascii="仿宋_GB2312" w:hAnsi="等线" w:cs="仿宋_GB2312"/>
                <w:color w:val="auto"/>
                <w:sz w:val="24"/>
                <w:highlight w:val="none"/>
                <w:u w:val="none"/>
              </w:rPr>
            </w:pPr>
            <w:r>
              <w:rPr>
                <w:rFonts w:hint="eastAsia" w:ascii="仿宋_GB2312" w:hAnsi="等线" w:cs="仿宋_GB2312"/>
                <w:color w:val="auto"/>
                <w:sz w:val="24"/>
                <w:highlight w:val="none"/>
                <w:u w:val="none"/>
              </w:rPr>
              <w:t>永定河、罗口溪、连城溪文川溪（龙岩市）</w:t>
            </w:r>
          </w:p>
          <w:p w14:paraId="566703A7">
            <w:pPr>
              <w:widowControl w:val="0"/>
              <w:wordWrap w:val="0"/>
              <w:snapToGrid w:val="0"/>
              <w:spacing w:beforeLines="0" w:afterLines="0" w:line="240" w:lineRule="auto"/>
              <w:ind w:firstLine="0" w:firstLineChars="0"/>
              <w:jc w:val="center"/>
              <w:textAlignment w:val="center"/>
              <w:rPr>
                <w:rFonts w:hint="eastAsia" w:ascii="仿宋_GB2312" w:hAnsi="等线" w:eastAsia="仿宋_GB2312" w:cs="仿宋_GB2312"/>
                <w:i w:val="0"/>
                <w:color w:val="auto"/>
                <w:kern w:val="2"/>
                <w:sz w:val="24"/>
                <w:szCs w:val="24"/>
                <w:highlight w:val="none"/>
                <w:u w:val="none"/>
                <w:lang w:val="en-US" w:eastAsia="zh-CN" w:bidi="ar-SA"/>
              </w:rPr>
            </w:pPr>
            <w:r>
              <w:rPr>
                <w:rFonts w:hint="eastAsia" w:ascii="仿宋_GB2312" w:hAnsi="等线" w:cs="仿宋_GB2312"/>
                <w:color w:val="auto"/>
                <w:sz w:val="24"/>
                <w:highlight w:val="none"/>
                <w:u w:val="none"/>
              </w:rPr>
              <w:t>黄沙河</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FCB8">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cs="仿宋_GB2312"/>
                <w:color w:val="auto"/>
                <w:kern w:val="0"/>
                <w:sz w:val="24"/>
                <w:highlight w:val="none"/>
                <w:lang w:val="en-US" w:eastAsia="zh-CN" w:bidi="ar"/>
              </w:rPr>
              <w:t>/</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6F19">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kern w:val="2"/>
                <w:sz w:val="24"/>
                <w:szCs w:val="24"/>
                <w:highlight w:val="none"/>
                <w:u w:val="none"/>
                <w:lang w:val="en-US" w:eastAsia="zh-CN" w:bidi="ar-SA"/>
              </w:rPr>
            </w:pPr>
            <w:r>
              <w:rPr>
                <w:rFonts w:hint="eastAsia" w:ascii="仿宋_GB2312" w:hAnsi="等线" w:cs="仿宋_GB2312"/>
                <w:color w:val="auto"/>
                <w:kern w:val="2"/>
                <w:sz w:val="24"/>
                <w:highlight w:val="none"/>
                <w:u w:val="none"/>
                <w:lang w:val="en-US" w:eastAsia="zh-CN" w:bidi="ar"/>
              </w:rPr>
              <w:t>/</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DD1B">
            <w:pPr>
              <w:widowControl w:val="0"/>
              <w:wordWrap w:val="0"/>
              <w:snapToGrid w:val="0"/>
              <w:spacing w:beforeLines="0" w:afterLines="0" w:line="240" w:lineRule="auto"/>
              <w:ind w:firstLine="0" w:firstLineChars="0"/>
              <w:jc w:val="center"/>
              <w:textAlignment w:val="center"/>
              <w:rPr>
                <w:rFonts w:hint="eastAsia" w:ascii="仿宋_GB2312" w:hAnsi="等线" w:cs="仿宋_GB2312"/>
                <w:color w:val="auto"/>
                <w:kern w:val="2"/>
                <w:sz w:val="24"/>
                <w:highlight w:val="none"/>
                <w:u w:val="none"/>
              </w:rPr>
            </w:pPr>
            <w:r>
              <w:rPr>
                <w:rFonts w:hint="eastAsia" w:ascii="仿宋_GB2312" w:hAnsi="等线" w:cs="仿宋_GB2312"/>
                <w:color w:val="auto"/>
                <w:kern w:val="2"/>
                <w:sz w:val="24"/>
                <w:highlight w:val="none"/>
                <w:u w:val="none"/>
              </w:rPr>
              <w:t>溪南溪、黄潭河</w:t>
            </w:r>
          </w:p>
          <w:p w14:paraId="1EDE8565">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kern w:val="2"/>
                <w:sz w:val="24"/>
                <w:szCs w:val="24"/>
                <w:highlight w:val="none"/>
                <w:u w:val="none"/>
                <w:lang w:val="en-US" w:eastAsia="zh-CN" w:bidi="ar-SA"/>
              </w:rPr>
            </w:pPr>
            <w:r>
              <w:rPr>
                <w:rFonts w:hint="eastAsia" w:ascii="仿宋_GB2312" w:hAnsi="等线" w:cs="仿宋_GB2312"/>
                <w:color w:val="auto"/>
                <w:kern w:val="2"/>
                <w:sz w:val="24"/>
                <w:highlight w:val="none"/>
                <w:u w:val="none"/>
              </w:rPr>
              <w:t>漳溪（金丰溪）</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0EAC">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kern w:val="2"/>
                <w:sz w:val="24"/>
                <w:szCs w:val="24"/>
                <w:highlight w:val="none"/>
                <w:u w:val="none"/>
                <w:lang w:val="en-US" w:eastAsia="zh-CN" w:bidi="ar-SA"/>
              </w:rPr>
            </w:pPr>
            <w:r>
              <w:rPr>
                <w:rFonts w:hint="eastAsia" w:ascii="仿宋_GB2312" w:hAnsi="等线" w:cs="仿宋_GB2312"/>
                <w:i w:val="0"/>
                <w:color w:val="auto"/>
                <w:sz w:val="24"/>
                <w:szCs w:val="24"/>
                <w:highlight w:val="none"/>
                <w:u w:val="none"/>
                <w:lang w:val="en-US" w:eastAsia="zh-CN"/>
              </w:rPr>
              <w:t>14</w:t>
            </w:r>
          </w:p>
        </w:tc>
      </w:tr>
      <w:tr w14:paraId="4CB6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97"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B04E">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default" w:ascii="仿宋_GB2312" w:hAnsi="等线" w:eastAsia="仿宋_GB2312" w:cs="仿宋_GB2312"/>
                <w:i w:val="0"/>
                <w:color w:val="auto"/>
                <w:sz w:val="24"/>
                <w:szCs w:val="24"/>
                <w:highlight w:val="none"/>
                <w:u w:val="none"/>
                <w:lang w:val="en-US"/>
              </w:rPr>
            </w:pPr>
            <w:r>
              <w:rPr>
                <w:rFonts w:hint="eastAsia" w:ascii="仿宋_GB2312" w:hAnsi="等线" w:cs="仿宋_GB2312"/>
                <w:i w:val="0"/>
                <w:color w:val="auto"/>
                <w:kern w:val="0"/>
                <w:sz w:val="24"/>
                <w:szCs w:val="24"/>
                <w:highlight w:val="none"/>
                <w:u w:val="none"/>
                <w:lang w:val="en-US" w:eastAsia="zh-CN" w:bidi="ar"/>
              </w:rPr>
              <w:t>美丽城市建设</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3BB6">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rPr>
            </w:pPr>
            <w:r>
              <w:rPr>
                <w:rFonts w:hint="eastAsia" w:ascii="仿宋_GB2312" w:hAnsi="等线" w:eastAsia="仿宋_GB2312" w:cs="仿宋_GB2312"/>
                <w:i w:val="0"/>
                <w:color w:val="auto"/>
                <w:kern w:val="0"/>
                <w:sz w:val="24"/>
                <w:szCs w:val="24"/>
                <w:highlight w:val="none"/>
                <w:u w:val="none"/>
                <w:lang w:val="en-US" w:eastAsia="zh-CN" w:bidi="ar"/>
              </w:rPr>
              <w:t>长汀县</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B2A9">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kern w:val="2"/>
                <w:sz w:val="24"/>
                <w:szCs w:val="24"/>
                <w:highlight w:val="none"/>
                <w:u w:val="none"/>
                <w:lang w:val="en-US" w:eastAsia="zh-CN" w:bidi="ar-SA"/>
              </w:rPr>
            </w:pPr>
            <w:r>
              <w:rPr>
                <w:rFonts w:hint="eastAsia" w:ascii="仿宋_GB2312" w:hAnsi="等线" w:eastAsia="仿宋_GB2312" w:cs="仿宋_GB2312"/>
                <w:i w:val="0"/>
                <w:color w:val="auto"/>
                <w:sz w:val="24"/>
                <w:szCs w:val="24"/>
                <w:highlight w:val="none"/>
                <w:u w:val="none"/>
                <w:lang w:val="en-US" w:eastAsia="zh-CN"/>
              </w:rPr>
              <w:t>/</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3763">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kern w:val="2"/>
                <w:sz w:val="24"/>
                <w:szCs w:val="24"/>
                <w:highlight w:val="none"/>
                <w:u w:val="none"/>
                <w:lang w:val="en-US" w:eastAsia="zh-CN" w:bidi="ar-SA"/>
              </w:rPr>
            </w:pPr>
            <w:r>
              <w:rPr>
                <w:rFonts w:hint="eastAsia" w:ascii="仿宋_GB2312" w:hAnsi="等线" w:eastAsia="仿宋_GB2312" w:cs="仿宋_GB2312"/>
                <w:i w:val="0"/>
                <w:color w:val="auto"/>
                <w:sz w:val="24"/>
                <w:szCs w:val="24"/>
                <w:highlight w:val="none"/>
                <w:u w:val="none"/>
                <w:lang w:val="en-US" w:eastAsia="zh-CN"/>
              </w:rPr>
              <w:t>主城区、上杭县</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0B7A">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rPr>
            </w:pPr>
            <w:r>
              <w:rPr>
                <w:rFonts w:hint="eastAsia" w:ascii="仿宋_GB2312" w:hAnsi="等线" w:eastAsia="仿宋_GB2312" w:cs="仿宋_GB2312"/>
                <w:i w:val="0"/>
                <w:color w:val="auto"/>
                <w:kern w:val="0"/>
                <w:sz w:val="24"/>
                <w:szCs w:val="24"/>
                <w:highlight w:val="none"/>
                <w:u w:val="none"/>
                <w:lang w:val="en-US" w:eastAsia="zh-CN" w:bidi="ar"/>
              </w:rPr>
              <w:t>/</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C464">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rPr>
            </w:pPr>
            <w:r>
              <w:rPr>
                <w:rFonts w:hint="eastAsia" w:ascii="仿宋_GB2312" w:hAnsi="等线" w:eastAsia="仿宋_GB2312" w:cs="仿宋_GB2312"/>
                <w:i w:val="0"/>
                <w:color w:val="auto"/>
                <w:kern w:val="0"/>
                <w:sz w:val="24"/>
                <w:szCs w:val="24"/>
                <w:highlight w:val="none"/>
                <w:u w:val="none"/>
                <w:lang w:val="en-US" w:eastAsia="zh-CN" w:bidi="ar"/>
              </w:rPr>
              <w:t>/</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3B8A">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rPr>
            </w:pPr>
            <w:r>
              <w:rPr>
                <w:rFonts w:hint="eastAsia" w:ascii="仿宋_GB2312" w:hAnsi="等线" w:eastAsia="仿宋_GB2312" w:cs="仿宋_GB2312"/>
                <w:i w:val="0"/>
                <w:color w:val="auto"/>
                <w:kern w:val="0"/>
                <w:sz w:val="24"/>
                <w:szCs w:val="24"/>
                <w:highlight w:val="none"/>
                <w:u w:val="none"/>
                <w:lang w:val="en-US" w:eastAsia="zh-CN" w:bidi="ar"/>
              </w:rPr>
              <w:t>武平县、连城县、漳平市</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6D4F">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rPr>
            </w:pPr>
            <w:r>
              <w:rPr>
                <w:rFonts w:hint="eastAsia" w:ascii="仿宋_GB2312" w:hAnsi="等线" w:eastAsia="仿宋_GB2312" w:cs="仿宋_GB2312"/>
                <w:i w:val="0"/>
                <w:color w:val="auto"/>
                <w:kern w:val="0"/>
                <w:sz w:val="24"/>
                <w:szCs w:val="24"/>
                <w:highlight w:val="none"/>
                <w:u w:val="none"/>
                <w:lang w:val="en-US" w:eastAsia="zh-CN" w:bidi="ar"/>
              </w:rPr>
              <w:t>6</w:t>
            </w:r>
          </w:p>
        </w:tc>
      </w:tr>
      <w:tr w14:paraId="4139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09"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84C3">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rPr>
            </w:pPr>
            <w:r>
              <w:rPr>
                <w:rFonts w:hint="eastAsia" w:ascii="仿宋_GB2312" w:hAnsi="等线" w:eastAsia="仿宋_GB2312" w:cs="仿宋_GB2312"/>
                <w:i w:val="0"/>
                <w:color w:val="auto"/>
                <w:sz w:val="24"/>
                <w:szCs w:val="24"/>
                <w:highlight w:val="none"/>
                <w:u w:val="none"/>
              </w:rPr>
              <w:t>美丽乡村建设</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F2D7">
            <w:pPr>
              <w:keepNext w:val="0"/>
              <w:keepLines w:val="0"/>
              <w:pageBreakBefore w:val="0"/>
              <w:widowControl w:val="0"/>
              <w:suppressLineNumbers w:val="0"/>
              <w:kinsoku/>
              <w:wordWrap w:val="0"/>
              <w:overflowPunct/>
              <w:topLinePunct w:val="0"/>
              <w:autoSpaceDE/>
              <w:autoSpaceDN/>
              <w:bidi w:val="0"/>
              <w:adjustRightInd w:val="0"/>
              <w:snapToGrid w:val="0"/>
              <w:spacing w:beforeLines="0" w:afterLines="0" w:line="240" w:lineRule="auto"/>
              <w:ind w:firstLine="0" w:firstLineChars="0"/>
              <w:jc w:val="center"/>
              <w:textAlignment w:val="center"/>
              <w:rPr>
                <w:rFonts w:hint="eastAsia" w:ascii="仿宋_GB2312" w:hAnsi="等线" w:eastAsia="仿宋_GB2312" w:cs="仿宋_GB2312"/>
                <w:i w:val="0"/>
                <w:color w:val="auto"/>
                <w:kern w:val="2"/>
                <w:sz w:val="24"/>
                <w:szCs w:val="24"/>
                <w:highlight w:val="none"/>
                <w:u w:val="none" w:color="auto"/>
                <w:lang w:val="en-US" w:eastAsia="zh-CN" w:bidi="ar-SA"/>
              </w:rPr>
            </w:pPr>
            <w:r>
              <w:rPr>
                <w:rFonts w:hint="eastAsia" w:ascii="仿宋_GB2312" w:hAnsi="等线" w:eastAsia="仿宋_GB2312" w:cs="仿宋_GB2312"/>
                <w:i w:val="0"/>
                <w:color w:val="auto"/>
                <w:kern w:val="0"/>
                <w:sz w:val="24"/>
                <w:szCs w:val="24"/>
                <w:highlight w:val="none"/>
                <w:u w:val="none" w:color="auto"/>
                <w:lang w:val="en-US" w:eastAsia="zh-CN" w:bidi="ar"/>
              </w:rPr>
              <w:t>长汀县、武平县</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9554">
            <w:pPr>
              <w:keepNext w:val="0"/>
              <w:keepLines w:val="0"/>
              <w:pageBreakBefore w:val="0"/>
              <w:widowControl w:val="0"/>
              <w:suppressLineNumbers w:val="0"/>
              <w:kinsoku/>
              <w:wordWrap w:val="0"/>
              <w:overflowPunct/>
              <w:topLinePunct w:val="0"/>
              <w:autoSpaceDE/>
              <w:autoSpaceDN/>
              <w:bidi w:val="0"/>
              <w:adjustRightInd w:val="0"/>
              <w:snapToGrid w:val="0"/>
              <w:spacing w:beforeLines="0" w:afterLines="0" w:line="240" w:lineRule="auto"/>
              <w:ind w:firstLine="0" w:firstLineChars="0"/>
              <w:jc w:val="center"/>
              <w:textAlignment w:val="center"/>
              <w:rPr>
                <w:rFonts w:hint="eastAsia" w:ascii="仿宋_GB2312" w:hAnsi="等线" w:eastAsia="仿宋_GB2312" w:cs="仿宋_GB2312"/>
                <w:i w:val="0"/>
                <w:color w:val="auto"/>
                <w:kern w:val="2"/>
                <w:sz w:val="24"/>
                <w:szCs w:val="24"/>
                <w:highlight w:val="none"/>
                <w:u w:val="none" w:color="auto"/>
                <w:lang w:val="en-US" w:eastAsia="zh-CN" w:bidi="ar-SA"/>
              </w:rPr>
            </w:pPr>
            <w:r>
              <w:rPr>
                <w:rFonts w:hint="eastAsia" w:ascii="仿宋_GB2312" w:hAnsi="等线" w:eastAsia="仿宋_GB2312" w:cs="仿宋_GB2312"/>
                <w:i w:val="0"/>
                <w:color w:val="auto"/>
                <w:kern w:val="0"/>
                <w:sz w:val="24"/>
                <w:szCs w:val="24"/>
                <w:highlight w:val="none"/>
                <w:u w:val="none" w:color="auto"/>
                <w:lang w:val="en-US" w:eastAsia="zh-CN" w:bidi="ar"/>
              </w:rPr>
              <w:t>漳平市、连城县</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69F0">
            <w:pPr>
              <w:keepNext w:val="0"/>
              <w:keepLines w:val="0"/>
              <w:pageBreakBefore w:val="0"/>
              <w:widowControl w:val="0"/>
              <w:suppressLineNumbers w:val="0"/>
              <w:kinsoku/>
              <w:wordWrap w:val="0"/>
              <w:overflowPunct/>
              <w:topLinePunct w:val="0"/>
              <w:autoSpaceDE/>
              <w:autoSpaceDN/>
              <w:bidi w:val="0"/>
              <w:adjustRightInd w:val="0"/>
              <w:snapToGrid w:val="0"/>
              <w:spacing w:beforeLines="0" w:afterLines="0" w:line="240" w:lineRule="auto"/>
              <w:ind w:firstLine="0" w:firstLineChars="0"/>
              <w:jc w:val="center"/>
              <w:textAlignment w:val="center"/>
              <w:rPr>
                <w:rFonts w:hint="eastAsia" w:ascii="仿宋_GB2312" w:hAnsi="等线" w:eastAsia="仿宋_GB2312" w:cs="仿宋_GB2312"/>
                <w:i w:val="0"/>
                <w:color w:val="auto"/>
                <w:kern w:val="2"/>
                <w:sz w:val="24"/>
                <w:szCs w:val="24"/>
                <w:highlight w:val="none"/>
                <w:u w:val="none" w:color="auto"/>
                <w:lang w:val="en-US" w:eastAsia="zh-CN" w:bidi="ar-SA"/>
              </w:rPr>
            </w:pPr>
            <w:r>
              <w:rPr>
                <w:rFonts w:hint="eastAsia" w:ascii="仿宋_GB2312" w:hAnsi="等线" w:eastAsia="仿宋_GB2312" w:cs="仿宋_GB2312"/>
                <w:i w:val="0"/>
                <w:color w:val="auto"/>
                <w:sz w:val="24"/>
                <w:szCs w:val="24"/>
                <w:highlight w:val="none"/>
                <w:u w:val="none" w:color="auto"/>
                <w:lang w:val="en-US" w:eastAsia="zh-CN"/>
              </w:rPr>
              <w:t>/</w:t>
            </w:r>
          </w:p>
        </w:tc>
        <w:tc>
          <w:tcPr>
            <w:tcW w:w="20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94DD">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rPr>
            </w:pPr>
            <w:r>
              <w:rPr>
                <w:rFonts w:hint="eastAsia" w:ascii="仿宋_GB2312" w:hAnsi="等线" w:eastAsia="仿宋_GB2312" w:cs="仿宋_GB2312"/>
                <w:i w:val="0"/>
                <w:color w:val="auto"/>
                <w:kern w:val="0"/>
                <w:sz w:val="24"/>
                <w:szCs w:val="24"/>
                <w:highlight w:val="none"/>
                <w:u w:val="none" w:color="auto"/>
                <w:lang w:val="en-US" w:eastAsia="zh-CN" w:bidi="ar"/>
              </w:rPr>
              <w:t>新罗区、永定区、上杭县</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EF47">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lang w:val="en-US" w:eastAsia="zh-CN"/>
              </w:rPr>
            </w:pPr>
            <w:r>
              <w:rPr>
                <w:rFonts w:hint="eastAsia" w:ascii="仿宋_GB2312" w:hAnsi="等线" w:cs="仿宋_GB2312"/>
                <w:i w:val="0"/>
                <w:color w:val="auto"/>
                <w:sz w:val="24"/>
                <w:szCs w:val="24"/>
                <w:highlight w:val="none"/>
                <w:u w:val="none"/>
                <w:lang w:val="en-US" w:eastAsia="zh-CN"/>
              </w:rPr>
              <w:t>7</w:t>
            </w:r>
          </w:p>
        </w:tc>
      </w:tr>
      <w:tr w14:paraId="34F9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72"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C84A">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default" w:ascii="仿宋_GB2312" w:hAnsi="等线" w:cs="仿宋_GB2312"/>
                <w:color w:val="auto"/>
                <w:sz w:val="24"/>
                <w:highlight w:val="none"/>
                <w:u w:val="none"/>
                <w:lang w:val="en-US" w:eastAsia="zh-CN"/>
              </w:rPr>
            </w:pPr>
            <w:r>
              <w:rPr>
                <w:rFonts w:hint="eastAsia" w:ascii="仿宋_GB2312" w:hAnsi="等线" w:cs="仿宋_GB2312"/>
                <w:color w:val="auto"/>
                <w:sz w:val="24"/>
                <w:highlight w:val="none"/>
                <w:u w:val="none"/>
                <w:lang w:val="en-US" w:eastAsia="zh-CN"/>
              </w:rPr>
              <w:t>美丽园区建设</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5D31">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cs="仿宋_GB2312"/>
                <w:color w:val="auto"/>
                <w:kern w:val="2"/>
                <w:sz w:val="24"/>
                <w:highlight w:val="none"/>
                <w:u w:val="none"/>
                <w:lang w:val="en-US" w:eastAsia="zh-CN" w:bidi="ar"/>
              </w:rPr>
            </w:pPr>
            <w:r>
              <w:rPr>
                <w:rFonts w:hint="eastAsia" w:ascii="仿宋_GB2312" w:hAnsi="仿宋_GB2312" w:cs="仿宋_GB2312"/>
                <w:color w:val="auto"/>
                <w:kern w:val="0"/>
                <w:sz w:val="24"/>
                <w:highlight w:val="none"/>
                <w:lang w:val="en-US" w:eastAsia="zh-CN" w:bidi="ar"/>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EB55">
            <w:pPr>
              <w:widowControl w:val="0"/>
              <w:wordWrap w:val="0"/>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lang w:val="en-US" w:eastAsia="zh-CN"/>
              </w:rPr>
            </w:pPr>
            <w:r>
              <w:rPr>
                <w:rFonts w:hint="eastAsia" w:ascii="仿宋_GB2312" w:hAnsi="仿宋_GB2312" w:cs="仿宋_GB2312"/>
                <w:color w:val="auto"/>
                <w:kern w:val="0"/>
                <w:sz w:val="24"/>
                <w:highlight w:val="none"/>
                <w:lang w:bidi="ar"/>
              </w:rPr>
              <w:t>龙岩高新技术产业开发区、长汀经济开发区</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6021">
            <w:pPr>
              <w:widowControl w:val="0"/>
              <w:wordWrap w:val="0"/>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rPr>
            </w:pPr>
            <w:r>
              <w:rPr>
                <w:rFonts w:hint="eastAsia" w:ascii="仿宋_GB2312" w:hAnsi="仿宋_GB2312" w:cs="仿宋_GB2312"/>
                <w:color w:val="auto"/>
                <w:kern w:val="0"/>
                <w:sz w:val="24"/>
                <w:highlight w:val="none"/>
                <w:lang w:bidi="ar"/>
              </w:rPr>
              <w:t>永定工业园区</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6DAE">
            <w:pPr>
              <w:widowControl w:val="0"/>
              <w:wordWrap w:val="0"/>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rPr>
            </w:pPr>
            <w:r>
              <w:rPr>
                <w:rFonts w:hint="eastAsia" w:ascii="仿宋_GB2312" w:hAnsi="仿宋_GB2312" w:cs="仿宋_GB2312"/>
                <w:color w:val="auto"/>
                <w:kern w:val="0"/>
                <w:sz w:val="24"/>
                <w:highlight w:val="none"/>
                <w:lang w:bidi="ar"/>
              </w:rPr>
              <w:t>上杭县工业园区、龙雁经济开发区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D734">
            <w:pPr>
              <w:widowControl w:val="0"/>
              <w:wordWrap w:val="0"/>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lang w:val="en-US" w:eastAsia="zh-CN"/>
              </w:rPr>
            </w:pPr>
            <w:r>
              <w:rPr>
                <w:rFonts w:hint="eastAsia" w:ascii="仿宋_GB2312" w:hAnsi="等线" w:cs="仿宋_GB2312"/>
                <w:i w:val="0"/>
                <w:color w:val="auto"/>
                <w:sz w:val="24"/>
                <w:szCs w:val="24"/>
                <w:highlight w:val="none"/>
                <w:u w:val="none"/>
                <w:lang w:val="en-US" w:eastAsia="zh-CN"/>
              </w:rPr>
              <w:t>/</w:t>
            </w:r>
          </w:p>
        </w:tc>
        <w:tc>
          <w:tcPr>
            <w:tcW w:w="8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19E0">
            <w:pPr>
              <w:widowControl w:val="0"/>
              <w:wordWrap w:val="0"/>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rPr>
            </w:pPr>
            <w:r>
              <w:rPr>
                <w:rFonts w:hint="eastAsia" w:ascii="仿宋_GB2312" w:hAnsi="仿宋_GB2312" w:cs="仿宋_GB2312"/>
                <w:color w:val="auto"/>
                <w:kern w:val="0"/>
                <w:sz w:val="24"/>
                <w:highlight w:val="none"/>
                <w:lang w:bidi="ar"/>
              </w:rPr>
              <w:t>武平高新技术产业园区、连城工业园区、漳平工业园区</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F63B">
            <w:pPr>
              <w:keepNext w:val="0"/>
              <w:keepLines w:val="0"/>
              <w:widowControl w:val="0"/>
              <w:suppressLineNumbers w:val="0"/>
              <w:suppressAutoHyphens/>
              <w:wordWrap w:val="0"/>
              <w:adjustRightInd/>
              <w:snapToGrid w:val="0"/>
              <w:spacing w:beforeLines="0" w:afterLines="0" w:line="240" w:lineRule="auto"/>
              <w:ind w:firstLine="0" w:firstLineChars="0"/>
              <w:jc w:val="center"/>
              <w:textAlignment w:val="center"/>
              <w:rPr>
                <w:rFonts w:hint="eastAsia" w:ascii="仿宋_GB2312" w:hAnsi="等线" w:eastAsia="仿宋_GB2312" w:cs="仿宋_GB2312"/>
                <w:i w:val="0"/>
                <w:color w:val="auto"/>
                <w:sz w:val="24"/>
                <w:szCs w:val="24"/>
                <w:highlight w:val="none"/>
                <w:u w:val="none"/>
                <w:lang w:val="en-US" w:eastAsia="zh-CN"/>
              </w:rPr>
            </w:pPr>
            <w:r>
              <w:rPr>
                <w:rFonts w:hint="eastAsia" w:ascii="仿宋_GB2312" w:hAnsi="等线" w:cs="仿宋_GB2312"/>
                <w:i w:val="0"/>
                <w:color w:val="auto"/>
                <w:sz w:val="24"/>
                <w:szCs w:val="24"/>
                <w:highlight w:val="none"/>
                <w:u w:val="none"/>
                <w:lang w:val="en-US" w:eastAsia="zh-CN"/>
              </w:rPr>
              <w:t>8</w:t>
            </w:r>
          </w:p>
        </w:tc>
      </w:tr>
    </w:tbl>
    <w:p w14:paraId="718FCDE3">
      <w:pPr>
        <w:rPr>
          <w:color w:val="auto"/>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A0DFC8-5C3C-4EA3-BA66-548E9AC360A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F005CCB-BE35-4895-8249-6BB5955DB526}"/>
  </w:font>
  <w:font w:name="仿宋_GB2312">
    <w:panose1 w:val="02010609030101010101"/>
    <w:charset w:val="86"/>
    <w:family w:val="modern"/>
    <w:pitch w:val="default"/>
    <w:sig w:usb0="00000001" w:usb1="080E0000" w:usb2="00000000" w:usb3="00000000" w:csb0="00040000" w:csb1="00000000"/>
    <w:embedRegular r:id="rId3" w:fontKey="{910133CF-087A-432B-860D-F0800F2D3FAE}"/>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A080F597-C6A3-4514-BB7C-DBDFC4C6F297}"/>
  </w:font>
  <w:font w:name="华文中宋">
    <w:panose1 w:val="02010600040101010101"/>
    <w:charset w:val="86"/>
    <w:family w:val="auto"/>
    <w:pitch w:val="default"/>
    <w:sig w:usb0="00000287" w:usb1="080F0000" w:usb2="00000000" w:usb3="00000000" w:csb0="0004009F" w:csb1="DFD70000"/>
    <w:embedRegular r:id="rId5" w:fontKey="{991FA051-DF1F-4018-A81A-5915FA0286BA}"/>
  </w:font>
  <w:font w:name="方正公文小标宋">
    <w:panose1 w:val="02000500000000000000"/>
    <w:charset w:val="86"/>
    <w:family w:val="auto"/>
    <w:pitch w:val="default"/>
    <w:sig w:usb0="A00002BF" w:usb1="38CF7CFA" w:usb2="00000016" w:usb3="00000000" w:csb0="00040001" w:csb1="00000000"/>
    <w:embedRegular r:id="rId6" w:fontKey="{7ABB4205-88EC-4497-A8CA-4395D57F17CE}"/>
  </w:font>
  <w:font w:name="方正公文仿宋">
    <w:panose1 w:val="02000500000000000000"/>
    <w:charset w:val="86"/>
    <w:family w:val="auto"/>
    <w:pitch w:val="default"/>
    <w:sig w:usb0="A00002BF" w:usb1="38CF7CFA" w:usb2="00000016" w:usb3="00000000" w:csb0="00040001" w:csb1="00000000"/>
    <w:embedRegular r:id="rId7" w:fontKey="{6B3B9C56-2335-42E5-B53A-ED4E19CB29D8}"/>
  </w:font>
  <w:font w:name="方正公文楷体">
    <w:altName w:val="楷体_GB2312"/>
    <w:panose1 w:val="02000500000000000000"/>
    <w:charset w:val="86"/>
    <w:family w:val="auto"/>
    <w:pitch w:val="default"/>
    <w:sig w:usb0="00000000" w:usb1="00000000" w:usb2="00000016" w:usb3="00000000" w:csb0="00040001" w:csb1="00000000"/>
    <w:embedRegular r:id="rId8" w:fontKey="{B76A2027-ED89-4F74-A776-E1DB3D07D8B7}"/>
  </w:font>
  <w:font w:name="等线">
    <w:panose1 w:val="02010600030101010101"/>
    <w:charset w:val="86"/>
    <w:family w:val="auto"/>
    <w:pitch w:val="default"/>
    <w:sig w:usb0="A00002BF" w:usb1="38CF7CFA" w:usb2="00000016" w:usb3="00000000" w:csb0="0004000F" w:csb1="00000000"/>
    <w:embedRegular r:id="rId9" w:fontKey="{9E49380C-4540-4BBD-BE13-C3159E01263B}"/>
  </w:font>
  <w:font w:name="WPSEMBED2">
    <w:panose1 w:val="02010609030101010101"/>
    <w:charset w:val="86"/>
    <w:family w:val="auto"/>
    <w:pitch w:val="default"/>
    <w:sig w:usb0="00000001" w:usb1="080E0000" w:usb2="00000000" w:usb3="00000000" w:csb0="00040000" w:csb1="00000000"/>
  </w:font>
  <w:font w:name="WPSEMBED3">
    <w:panose1 w:val="02000500000000000000"/>
    <w:charset w:val="86"/>
    <w:family w:val="auto"/>
    <w:pitch w:val="default"/>
    <w:sig w:usb0="A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PSEMBED4">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9C6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19BB1">
    <w:pPr>
      <w:pStyle w:val="15"/>
      <w:tabs>
        <w:tab w:val="left" w:pos="959"/>
        <w:tab w:val="clear" w:pos="4153"/>
      </w:tabs>
      <w:rPr>
        <w:rFonts w:hint="default" w:eastAsia="仿宋_GB2312"/>
        <w:sz w:val="21"/>
        <w:szCs w:val="21"/>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91ADA">
                          <w:pPr>
                            <w:pStyle w:val="15"/>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I</w:t>
                          </w:r>
                          <w:r>
                            <w:rPr>
                              <w:rFonts w:hint="eastAsia" w:ascii="宋体" w:hAnsi="宋体" w:eastAsia="宋体" w:cs="宋体"/>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591ADA">
                    <w:pPr>
                      <w:pStyle w:val="15"/>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I</w:t>
                    </w:r>
                    <w:r>
                      <w:rPr>
                        <w:rFonts w:hint="eastAsia" w:ascii="宋体" w:hAnsi="宋体" w:eastAsia="宋体" w:cs="宋体"/>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5266E"/>
    <w:multiLevelType w:val="singleLevel"/>
    <w:tmpl w:val="4595266E"/>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1820"/>
    <w:rsid w:val="000A3412"/>
    <w:rsid w:val="00172A27"/>
    <w:rsid w:val="001C66E0"/>
    <w:rsid w:val="00264E69"/>
    <w:rsid w:val="00303882"/>
    <w:rsid w:val="003C5EDF"/>
    <w:rsid w:val="00441629"/>
    <w:rsid w:val="004E4A5A"/>
    <w:rsid w:val="00531029"/>
    <w:rsid w:val="005A1601"/>
    <w:rsid w:val="005D3C14"/>
    <w:rsid w:val="00661893"/>
    <w:rsid w:val="006F29D9"/>
    <w:rsid w:val="00780378"/>
    <w:rsid w:val="00780658"/>
    <w:rsid w:val="007A394E"/>
    <w:rsid w:val="008161DB"/>
    <w:rsid w:val="0085388B"/>
    <w:rsid w:val="00861DAB"/>
    <w:rsid w:val="0088278C"/>
    <w:rsid w:val="008B1170"/>
    <w:rsid w:val="009914D3"/>
    <w:rsid w:val="00A2152C"/>
    <w:rsid w:val="00B0507A"/>
    <w:rsid w:val="00B16C9E"/>
    <w:rsid w:val="00B30E6F"/>
    <w:rsid w:val="00B36005"/>
    <w:rsid w:val="00CD209F"/>
    <w:rsid w:val="00CE3DC0"/>
    <w:rsid w:val="00D01278"/>
    <w:rsid w:val="00D47124"/>
    <w:rsid w:val="00D53B88"/>
    <w:rsid w:val="00D60503"/>
    <w:rsid w:val="00EA40E8"/>
    <w:rsid w:val="00FD2BA3"/>
    <w:rsid w:val="01253372"/>
    <w:rsid w:val="0132783D"/>
    <w:rsid w:val="015733E2"/>
    <w:rsid w:val="016044D5"/>
    <w:rsid w:val="01722330"/>
    <w:rsid w:val="01A907C2"/>
    <w:rsid w:val="01A9638A"/>
    <w:rsid w:val="01AA4EAC"/>
    <w:rsid w:val="01F44A7E"/>
    <w:rsid w:val="01F55FF7"/>
    <w:rsid w:val="02145195"/>
    <w:rsid w:val="023575E5"/>
    <w:rsid w:val="02383CE7"/>
    <w:rsid w:val="023C235A"/>
    <w:rsid w:val="02445A7A"/>
    <w:rsid w:val="02D84414"/>
    <w:rsid w:val="02E671AC"/>
    <w:rsid w:val="02E76179"/>
    <w:rsid w:val="030238E4"/>
    <w:rsid w:val="03093DC8"/>
    <w:rsid w:val="03101E00"/>
    <w:rsid w:val="032F4366"/>
    <w:rsid w:val="033243F7"/>
    <w:rsid w:val="033A03F0"/>
    <w:rsid w:val="034E627F"/>
    <w:rsid w:val="035B20F9"/>
    <w:rsid w:val="035B48EC"/>
    <w:rsid w:val="035D772E"/>
    <w:rsid w:val="035E2B6B"/>
    <w:rsid w:val="037800D1"/>
    <w:rsid w:val="03832248"/>
    <w:rsid w:val="03C926DB"/>
    <w:rsid w:val="03D35490"/>
    <w:rsid w:val="03DF5F5F"/>
    <w:rsid w:val="04071B8F"/>
    <w:rsid w:val="040807DF"/>
    <w:rsid w:val="04316337"/>
    <w:rsid w:val="0447620A"/>
    <w:rsid w:val="04504404"/>
    <w:rsid w:val="04563AB5"/>
    <w:rsid w:val="04B1084F"/>
    <w:rsid w:val="04B53D1B"/>
    <w:rsid w:val="04CE7D65"/>
    <w:rsid w:val="04E06AF0"/>
    <w:rsid w:val="04E43544"/>
    <w:rsid w:val="050E411D"/>
    <w:rsid w:val="050F504D"/>
    <w:rsid w:val="05121010"/>
    <w:rsid w:val="0515626B"/>
    <w:rsid w:val="0523406D"/>
    <w:rsid w:val="052E65A9"/>
    <w:rsid w:val="05370B32"/>
    <w:rsid w:val="054642EE"/>
    <w:rsid w:val="0571142D"/>
    <w:rsid w:val="05716F15"/>
    <w:rsid w:val="05C85066"/>
    <w:rsid w:val="05C91C54"/>
    <w:rsid w:val="061A492C"/>
    <w:rsid w:val="063566F0"/>
    <w:rsid w:val="06427700"/>
    <w:rsid w:val="06510766"/>
    <w:rsid w:val="06907E78"/>
    <w:rsid w:val="069A095C"/>
    <w:rsid w:val="06A9524A"/>
    <w:rsid w:val="06B04988"/>
    <w:rsid w:val="06B70A90"/>
    <w:rsid w:val="06BA7F39"/>
    <w:rsid w:val="06BE1908"/>
    <w:rsid w:val="06C11CC0"/>
    <w:rsid w:val="06C74ECC"/>
    <w:rsid w:val="06D3561E"/>
    <w:rsid w:val="06EA39DF"/>
    <w:rsid w:val="06FF2A00"/>
    <w:rsid w:val="0703206D"/>
    <w:rsid w:val="071A149F"/>
    <w:rsid w:val="07237076"/>
    <w:rsid w:val="072F4F4B"/>
    <w:rsid w:val="07374B5C"/>
    <w:rsid w:val="077616B7"/>
    <w:rsid w:val="07893F2F"/>
    <w:rsid w:val="07996868"/>
    <w:rsid w:val="07B27120"/>
    <w:rsid w:val="07D24980"/>
    <w:rsid w:val="07D80969"/>
    <w:rsid w:val="08073659"/>
    <w:rsid w:val="080812F8"/>
    <w:rsid w:val="08157D0A"/>
    <w:rsid w:val="08430582"/>
    <w:rsid w:val="08664945"/>
    <w:rsid w:val="086D5156"/>
    <w:rsid w:val="0876483A"/>
    <w:rsid w:val="087A0EAC"/>
    <w:rsid w:val="08B1373D"/>
    <w:rsid w:val="08D37B58"/>
    <w:rsid w:val="08DF474E"/>
    <w:rsid w:val="08EF11E1"/>
    <w:rsid w:val="08FC4B3E"/>
    <w:rsid w:val="09075A53"/>
    <w:rsid w:val="09252A4C"/>
    <w:rsid w:val="09403496"/>
    <w:rsid w:val="09412457"/>
    <w:rsid w:val="0946657C"/>
    <w:rsid w:val="09631F69"/>
    <w:rsid w:val="09842233"/>
    <w:rsid w:val="098A46BA"/>
    <w:rsid w:val="099202DD"/>
    <w:rsid w:val="09A82D92"/>
    <w:rsid w:val="09BF1E8A"/>
    <w:rsid w:val="09C91408"/>
    <w:rsid w:val="09D25B0C"/>
    <w:rsid w:val="09DA6CC4"/>
    <w:rsid w:val="0A0422A1"/>
    <w:rsid w:val="0A0C04D1"/>
    <w:rsid w:val="0A0C334D"/>
    <w:rsid w:val="0A45284C"/>
    <w:rsid w:val="0A4B77A0"/>
    <w:rsid w:val="0A5829AD"/>
    <w:rsid w:val="0A59408D"/>
    <w:rsid w:val="0A613F21"/>
    <w:rsid w:val="0A6E1714"/>
    <w:rsid w:val="0AA51086"/>
    <w:rsid w:val="0ACE2740"/>
    <w:rsid w:val="0AF61E5A"/>
    <w:rsid w:val="0AF67B2D"/>
    <w:rsid w:val="0B0009AC"/>
    <w:rsid w:val="0B0C2503"/>
    <w:rsid w:val="0B2515D4"/>
    <w:rsid w:val="0B2F2C6B"/>
    <w:rsid w:val="0B3626D0"/>
    <w:rsid w:val="0B391B06"/>
    <w:rsid w:val="0B785C4C"/>
    <w:rsid w:val="0B92256D"/>
    <w:rsid w:val="0BBD342B"/>
    <w:rsid w:val="0BC579D0"/>
    <w:rsid w:val="0C083FBC"/>
    <w:rsid w:val="0C0F6BAC"/>
    <w:rsid w:val="0C177D5B"/>
    <w:rsid w:val="0C3C5A14"/>
    <w:rsid w:val="0C48260B"/>
    <w:rsid w:val="0C49044A"/>
    <w:rsid w:val="0C4D7C21"/>
    <w:rsid w:val="0C557747"/>
    <w:rsid w:val="0C5E3A4D"/>
    <w:rsid w:val="0CA21D1B"/>
    <w:rsid w:val="0CA535B9"/>
    <w:rsid w:val="0CAC7BF1"/>
    <w:rsid w:val="0CAF268A"/>
    <w:rsid w:val="0CBF7E8A"/>
    <w:rsid w:val="0CE42333"/>
    <w:rsid w:val="0D080D28"/>
    <w:rsid w:val="0D1A73CC"/>
    <w:rsid w:val="0D1E16A4"/>
    <w:rsid w:val="0D2B6E2A"/>
    <w:rsid w:val="0D37628E"/>
    <w:rsid w:val="0D454317"/>
    <w:rsid w:val="0D51167C"/>
    <w:rsid w:val="0D643474"/>
    <w:rsid w:val="0D6A3A51"/>
    <w:rsid w:val="0D6E62A6"/>
    <w:rsid w:val="0D915A6F"/>
    <w:rsid w:val="0D9C49BC"/>
    <w:rsid w:val="0DB51BF5"/>
    <w:rsid w:val="0DDA6A8C"/>
    <w:rsid w:val="0E007416"/>
    <w:rsid w:val="0E06452B"/>
    <w:rsid w:val="0E1620AB"/>
    <w:rsid w:val="0E462B7A"/>
    <w:rsid w:val="0E465EE5"/>
    <w:rsid w:val="0E4F3DAC"/>
    <w:rsid w:val="0E607CF6"/>
    <w:rsid w:val="0E8A0CB9"/>
    <w:rsid w:val="0E902B25"/>
    <w:rsid w:val="0E943D86"/>
    <w:rsid w:val="0EAD2BF9"/>
    <w:rsid w:val="0EB91492"/>
    <w:rsid w:val="0EC869E9"/>
    <w:rsid w:val="0ED308B1"/>
    <w:rsid w:val="0EFB3964"/>
    <w:rsid w:val="0F056231"/>
    <w:rsid w:val="0F1457B6"/>
    <w:rsid w:val="0F4D22AC"/>
    <w:rsid w:val="0F4E2063"/>
    <w:rsid w:val="0F510A95"/>
    <w:rsid w:val="0F6E4136"/>
    <w:rsid w:val="0F9A595B"/>
    <w:rsid w:val="0FA16042"/>
    <w:rsid w:val="0FA364D6"/>
    <w:rsid w:val="0FBC30F4"/>
    <w:rsid w:val="0FBF2767"/>
    <w:rsid w:val="0FCB35F6"/>
    <w:rsid w:val="0FCB4AC4"/>
    <w:rsid w:val="0FE17DD5"/>
    <w:rsid w:val="0FF80B3F"/>
    <w:rsid w:val="0FFA1DA0"/>
    <w:rsid w:val="10075974"/>
    <w:rsid w:val="101175B4"/>
    <w:rsid w:val="102173FB"/>
    <w:rsid w:val="104108E8"/>
    <w:rsid w:val="10560A13"/>
    <w:rsid w:val="107C5C84"/>
    <w:rsid w:val="108005C5"/>
    <w:rsid w:val="10811E34"/>
    <w:rsid w:val="109936FA"/>
    <w:rsid w:val="10CC6CCC"/>
    <w:rsid w:val="10FC76AD"/>
    <w:rsid w:val="11201D4B"/>
    <w:rsid w:val="11366ED6"/>
    <w:rsid w:val="11477335"/>
    <w:rsid w:val="11546D23"/>
    <w:rsid w:val="115630D4"/>
    <w:rsid w:val="117E4227"/>
    <w:rsid w:val="11991213"/>
    <w:rsid w:val="119A3008"/>
    <w:rsid w:val="11B12A00"/>
    <w:rsid w:val="11C36E4C"/>
    <w:rsid w:val="11D44DF5"/>
    <w:rsid w:val="11E22BBA"/>
    <w:rsid w:val="11ED2FA9"/>
    <w:rsid w:val="11F8418B"/>
    <w:rsid w:val="12217B86"/>
    <w:rsid w:val="12241424"/>
    <w:rsid w:val="1225757D"/>
    <w:rsid w:val="125E7F23"/>
    <w:rsid w:val="1286311F"/>
    <w:rsid w:val="12993BC0"/>
    <w:rsid w:val="12AD31C8"/>
    <w:rsid w:val="12E7492B"/>
    <w:rsid w:val="130032DF"/>
    <w:rsid w:val="13180F89"/>
    <w:rsid w:val="13193480"/>
    <w:rsid w:val="131941EA"/>
    <w:rsid w:val="13244572"/>
    <w:rsid w:val="13533D6F"/>
    <w:rsid w:val="13636796"/>
    <w:rsid w:val="137147FA"/>
    <w:rsid w:val="139F2317"/>
    <w:rsid w:val="13BE5C21"/>
    <w:rsid w:val="13C95DDF"/>
    <w:rsid w:val="13CE1647"/>
    <w:rsid w:val="13F6294C"/>
    <w:rsid w:val="13FC3064"/>
    <w:rsid w:val="140B7F2F"/>
    <w:rsid w:val="14111AD9"/>
    <w:rsid w:val="14184FB8"/>
    <w:rsid w:val="14357918"/>
    <w:rsid w:val="1457788F"/>
    <w:rsid w:val="147765C9"/>
    <w:rsid w:val="148869D2"/>
    <w:rsid w:val="148F7029"/>
    <w:rsid w:val="14993ECF"/>
    <w:rsid w:val="149F2FE4"/>
    <w:rsid w:val="14B44CE1"/>
    <w:rsid w:val="14B51D54"/>
    <w:rsid w:val="14C831D3"/>
    <w:rsid w:val="14DA66B4"/>
    <w:rsid w:val="14E87AD6"/>
    <w:rsid w:val="15122595"/>
    <w:rsid w:val="15230D37"/>
    <w:rsid w:val="1540549E"/>
    <w:rsid w:val="154949B8"/>
    <w:rsid w:val="1565422D"/>
    <w:rsid w:val="158D1BF3"/>
    <w:rsid w:val="15907EEF"/>
    <w:rsid w:val="15A33940"/>
    <w:rsid w:val="15BB3E4D"/>
    <w:rsid w:val="15D02C58"/>
    <w:rsid w:val="15D867AD"/>
    <w:rsid w:val="15DB004C"/>
    <w:rsid w:val="15DB44F0"/>
    <w:rsid w:val="15FD6214"/>
    <w:rsid w:val="160D743B"/>
    <w:rsid w:val="160E046E"/>
    <w:rsid w:val="16161084"/>
    <w:rsid w:val="16163D7E"/>
    <w:rsid w:val="161B1438"/>
    <w:rsid w:val="163971C4"/>
    <w:rsid w:val="16465E0D"/>
    <w:rsid w:val="166804DD"/>
    <w:rsid w:val="167E206D"/>
    <w:rsid w:val="16A13043"/>
    <w:rsid w:val="16AB3022"/>
    <w:rsid w:val="16BF11ED"/>
    <w:rsid w:val="16C3120C"/>
    <w:rsid w:val="16DD7E7C"/>
    <w:rsid w:val="16E162D9"/>
    <w:rsid w:val="16F83F95"/>
    <w:rsid w:val="170700E1"/>
    <w:rsid w:val="172A2340"/>
    <w:rsid w:val="1732509D"/>
    <w:rsid w:val="173F21B4"/>
    <w:rsid w:val="17481711"/>
    <w:rsid w:val="176C3F7D"/>
    <w:rsid w:val="17812545"/>
    <w:rsid w:val="18356139"/>
    <w:rsid w:val="18446DF4"/>
    <w:rsid w:val="185540E5"/>
    <w:rsid w:val="188D1AD1"/>
    <w:rsid w:val="18932590"/>
    <w:rsid w:val="189D0461"/>
    <w:rsid w:val="18B715EA"/>
    <w:rsid w:val="18CB138B"/>
    <w:rsid w:val="18D71EB5"/>
    <w:rsid w:val="18E117D7"/>
    <w:rsid w:val="18FC27B3"/>
    <w:rsid w:val="19091A44"/>
    <w:rsid w:val="193769F9"/>
    <w:rsid w:val="19487651"/>
    <w:rsid w:val="198E6379"/>
    <w:rsid w:val="1995691B"/>
    <w:rsid w:val="19C71013"/>
    <w:rsid w:val="19DA2643"/>
    <w:rsid w:val="19EA3985"/>
    <w:rsid w:val="1A085187"/>
    <w:rsid w:val="1A0B01FE"/>
    <w:rsid w:val="1A102ED5"/>
    <w:rsid w:val="1A247D2E"/>
    <w:rsid w:val="1A3146DE"/>
    <w:rsid w:val="1A657CB6"/>
    <w:rsid w:val="1A7F5449"/>
    <w:rsid w:val="1A9228C1"/>
    <w:rsid w:val="1AA43102"/>
    <w:rsid w:val="1AAA2465"/>
    <w:rsid w:val="1ABC7133"/>
    <w:rsid w:val="1AEC0C70"/>
    <w:rsid w:val="1AEC4284"/>
    <w:rsid w:val="1B040A73"/>
    <w:rsid w:val="1B2E68C5"/>
    <w:rsid w:val="1B527002"/>
    <w:rsid w:val="1B705779"/>
    <w:rsid w:val="1B7A7767"/>
    <w:rsid w:val="1B9969DF"/>
    <w:rsid w:val="1BAE5697"/>
    <w:rsid w:val="1BB9498B"/>
    <w:rsid w:val="1BC86B43"/>
    <w:rsid w:val="1BD66279"/>
    <w:rsid w:val="1BDE53F6"/>
    <w:rsid w:val="1BEA0FE8"/>
    <w:rsid w:val="1BEF5229"/>
    <w:rsid w:val="1BFB6841"/>
    <w:rsid w:val="1C0302FC"/>
    <w:rsid w:val="1C1D316C"/>
    <w:rsid w:val="1C2E09CE"/>
    <w:rsid w:val="1C566E7F"/>
    <w:rsid w:val="1C73472A"/>
    <w:rsid w:val="1C7B60E4"/>
    <w:rsid w:val="1C872AE9"/>
    <w:rsid w:val="1CAE11EE"/>
    <w:rsid w:val="1CAE2016"/>
    <w:rsid w:val="1CC940F8"/>
    <w:rsid w:val="1CD6156D"/>
    <w:rsid w:val="1CFE2A48"/>
    <w:rsid w:val="1D061EF9"/>
    <w:rsid w:val="1D1819D7"/>
    <w:rsid w:val="1D2D3883"/>
    <w:rsid w:val="1D4571D1"/>
    <w:rsid w:val="1D526BCF"/>
    <w:rsid w:val="1D666898"/>
    <w:rsid w:val="1D6D41EF"/>
    <w:rsid w:val="1D6F5768"/>
    <w:rsid w:val="1D880AB9"/>
    <w:rsid w:val="1D8D53E5"/>
    <w:rsid w:val="1D955487"/>
    <w:rsid w:val="1DA578BD"/>
    <w:rsid w:val="1DCF2045"/>
    <w:rsid w:val="1DE01993"/>
    <w:rsid w:val="1E025AFC"/>
    <w:rsid w:val="1E083917"/>
    <w:rsid w:val="1E1434D9"/>
    <w:rsid w:val="1E173C14"/>
    <w:rsid w:val="1E1B192D"/>
    <w:rsid w:val="1E20364C"/>
    <w:rsid w:val="1E2F362A"/>
    <w:rsid w:val="1E366995"/>
    <w:rsid w:val="1E38255B"/>
    <w:rsid w:val="1E55286D"/>
    <w:rsid w:val="1E8D1417"/>
    <w:rsid w:val="1E9217B7"/>
    <w:rsid w:val="1EA453F3"/>
    <w:rsid w:val="1EA46497"/>
    <w:rsid w:val="1EA65471"/>
    <w:rsid w:val="1EC11B21"/>
    <w:rsid w:val="1ECF4669"/>
    <w:rsid w:val="1EDE7970"/>
    <w:rsid w:val="1F103FBB"/>
    <w:rsid w:val="1F26058A"/>
    <w:rsid w:val="1F517F08"/>
    <w:rsid w:val="1F6A3484"/>
    <w:rsid w:val="1F792DAF"/>
    <w:rsid w:val="1F7C1C3A"/>
    <w:rsid w:val="1F843AB9"/>
    <w:rsid w:val="1F8654CC"/>
    <w:rsid w:val="1F8F74CF"/>
    <w:rsid w:val="1F934869"/>
    <w:rsid w:val="1F9951FF"/>
    <w:rsid w:val="1F9B494A"/>
    <w:rsid w:val="1F9C084C"/>
    <w:rsid w:val="1FAD0CAB"/>
    <w:rsid w:val="1FB5190D"/>
    <w:rsid w:val="1FBE0616"/>
    <w:rsid w:val="1FFE1316"/>
    <w:rsid w:val="200854A4"/>
    <w:rsid w:val="20161657"/>
    <w:rsid w:val="202331DC"/>
    <w:rsid w:val="20357842"/>
    <w:rsid w:val="20482782"/>
    <w:rsid w:val="205D0B0C"/>
    <w:rsid w:val="20610148"/>
    <w:rsid w:val="2063146C"/>
    <w:rsid w:val="206962EC"/>
    <w:rsid w:val="209C286B"/>
    <w:rsid w:val="20B3409F"/>
    <w:rsid w:val="20BD47A0"/>
    <w:rsid w:val="21052421"/>
    <w:rsid w:val="2115671A"/>
    <w:rsid w:val="214408AD"/>
    <w:rsid w:val="21710889"/>
    <w:rsid w:val="218B3211"/>
    <w:rsid w:val="21986266"/>
    <w:rsid w:val="21B26104"/>
    <w:rsid w:val="21BD19B0"/>
    <w:rsid w:val="21C035B8"/>
    <w:rsid w:val="22140150"/>
    <w:rsid w:val="221548E5"/>
    <w:rsid w:val="223D47BB"/>
    <w:rsid w:val="22543D0E"/>
    <w:rsid w:val="2272162A"/>
    <w:rsid w:val="22F96601"/>
    <w:rsid w:val="23101D06"/>
    <w:rsid w:val="232A616E"/>
    <w:rsid w:val="238B1303"/>
    <w:rsid w:val="23D507D0"/>
    <w:rsid w:val="24100356"/>
    <w:rsid w:val="24107A5A"/>
    <w:rsid w:val="24373239"/>
    <w:rsid w:val="244050D8"/>
    <w:rsid w:val="247C6E9E"/>
    <w:rsid w:val="248A3369"/>
    <w:rsid w:val="249035C8"/>
    <w:rsid w:val="2492046F"/>
    <w:rsid w:val="24967F5F"/>
    <w:rsid w:val="249D7540"/>
    <w:rsid w:val="24D42836"/>
    <w:rsid w:val="24EE11E2"/>
    <w:rsid w:val="25154177"/>
    <w:rsid w:val="251A1F8F"/>
    <w:rsid w:val="252D7931"/>
    <w:rsid w:val="253F4E90"/>
    <w:rsid w:val="255245A9"/>
    <w:rsid w:val="2562372C"/>
    <w:rsid w:val="2573234C"/>
    <w:rsid w:val="258338E1"/>
    <w:rsid w:val="258E50DA"/>
    <w:rsid w:val="259A75DB"/>
    <w:rsid w:val="25AB7A3A"/>
    <w:rsid w:val="25BC7746"/>
    <w:rsid w:val="25DD396C"/>
    <w:rsid w:val="25E96AE8"/>
    <w:rsid w:val="261B5ECB"/>
    <w:rsid w:val="264B7986"/>
    <w:rsid w:val="264F486A"/>
    <w:rsid w:val="26572ACD"/>
    <w:rsid w:val="266431BD"/>
    <w:rsid w:val="26663961"/>
    <w:rsid w:val="2675089C"/>
    <w:rsid w:val="268F6216"/>
    <w:rsid w:val="26906C30"/>
    <w:rsid w:val="269821F5"/>
    <w:rsid w:val="269D6AE5"/>
    <w:rsid w:val="26D47CC3"/>
    <w:rsid w:val="27016CF5"/>
    <w:rsid w:val="27504E64"/>
    <w:rsid w:val="2768023F"/>
    <w:rsid w:val="278A496D"/>
    <w:rsid w:val="27D019DA"/>
    <w:rsid w:val="27DD2F31"/>
    <w:rsid w:val="27E72880"/>
    <w:rsid w:val="281822F1"/>
    <w:rsid w:val="28305FD5"/>
    <w:rsid w:val="28485A15"/>
    <w:rsid w:val="28577A06"/>
    <w:rsid w:val="28843333"/>
    <w:rsid w:val="28AF5E7F"/>
    <w:rsid w:val="28B704A4"/>
    <w:rsid w:val="28CD229B"/>
    <w:rsid w:val="28D7460F"/>
    <w:rsid w:val="28DC12FF"/>
    <w:rsid w:val="28FA3A29"/>
    <w:rsid w:val="290D239C"/>
    <w:rsid w:val="291246D0"/>
    <w:rsid w:val="29363ABF"/>
    <w:rsid w:val="293F2D39"/>
    <w:rsid w:val="294C422D"/>
    <w:rsid w:val="29530CBF"/>
    <w:rsid w:val="295F2E3C"/>
    <w:rsid w:val="297F5EFD"/>
    <w:rsid w:val="299747E3"/>
    <w:rsid w:val="299E34D1"/>
    <w:rsid w:val="29F43A2A"/>
    <w:rsid w:val="2A0071E9"/>
    <w:rsid w:val="2A2D63B5"/>
    <w:rsid w:val="2A3902CD"/>
    <w:rsid w:val="2A3937A1"/>
    <w:rsid w:val="2A3B7000"/>
    <w:rsid w:val="2A4614B3"/>
    <w:rsid w:val="2A522B7B"/>
    <w:rsid w:val="2A5A71A5"/>
    <w:rsid w:val="2A7A5C2D"/>
    <w:rsid w:val="2A8160CA"/>
    <w:rsid w:val="2AC65BB9"/>
    <w:rsid w:val="2ACA111E"/>
    <w:rsid w:val="2AE13EFE"/>
    <w:rsid w:val="2AE5558D"/>
    <w:rsid w:val="2AE83D45"/>
    <w:rsid w:val="2B286C3A"/>
    <w:rsid w:val="2B345DDC"/>
    <w:rsid w:val="2B8A39A7"/>
    <w:rsid w:val="2B994A44"/>
    <w:rsid w:val="2B9E594C"/>
    <w:rsid w:val="2BA0741C"/>
    <w:rsid w:val="2BA53A40"/>
    <w:rsid w:val="2BC2207D"/>
    <w:rsid w:val="2BD40774"/>
    <w:rsid w:val="2BF11F1F"/>
    <w:rsid w:val="2BF57C61"/>
    <w:rsid w:val="2BFF63EA"/>
    <w:rsid w:val="2C091017"/>
    <w:rsid w:val="2C320B0E"/>
    <w:rsid w:val="2C35005E"/>
    <w:rsid w:val="2C5454F0"/>
    <w:rsid w:val="2C564223"/>
    <w:rsid w:val="2C6434BD"/>
    <w:rsid w:val="2C65431F"/>
    <w:rsid w:val="2C6852A9"/>
    <w:rsid w:val="2C701E9B"/>
    <w:rsid w:val="2C772424"/>
    <w:rsid w:val="2C923702"/>
    <w:rsid w:val="2CC3566A"/>
    <w:rsid w:val="2CDF46F4"/>
    <w:rsid w:val="2CE8602F"/>
    <w:rsid w:val="2D5E1F15"/>
    <w:rsid w:val="2D5E7113"/>
    <w:rsid w:val="2D765006"/>
    <w:rsid w:val="2D8B5CE2"/>
    <w:rsid w:val="2D964B2C"/>
    <w:rsid w:val="2DA74F8B"/>
    <w:rsid w:val="2DAF2F9B"/>
    <w:rsid w:val="2DD45655"/>
    <w:rsid w:val="2DEA4E78"/>
    <w:rsid w:val="2E67471B"/>
    <w:rsid w:val="2E9077CD"/>
    <w:rsid w:val="2EA46F82"/>
    <w:rsid w:val="2EDA313F"/>
    <w:rsid w:val="2EDA7C93"/>
    <w:rsid w:val="2EE55832"/>
    <w:rsid w:val="2EEB3529"/>
    <w:rsid w:val="2EF1464D"/>
    <w:rsid w:val="2F011A5C"/>
    <w:rsid w:val="2F0A15BB"/>
    <w:rsid w:val="2F176648"/>
    <w:rsid w:val="2F1877C3"/>
    <w:rsid w:val="2F211171"/>
    <w:rsid w:val="2F77098D"/>
    <w:rsid w:val="2F8845C0"/>
    <w:rsid w:val="2FA558B7"/>
    <w:rsid w:val="2FBA2CDB"/>
    <w:rsid w:val="2FBC2844"/>
    <w:rsid w:val="2FBD0EC2"/>
    <w:rsid w:val="2FC02CE0"/>
    <w:rsid w:val="2FD302BA"/>
    <w:rsid w:val="302322C7"/>
    <w:rsid w:val="3025663B"/>
    <w:rsid w:val="303E4DEF"/>
    <w:rsid w:val="306F1829"/>
    <w:rsid w:val="308C0D1B"/>
    <w:rsid w:val="308E41E1"/>
    <w:rsid w:val="30A901D0"/>
    <w:rsid w:val="30B51F5A"/>
    <w:rsid w:val="30CC54B3"/>
    <w:rsid w:val="3106646D"/>
    <w:rsid w:val="310E5321"/>
    <w:rsid w:val="31112F43"/>
    <w:rsid w:val="31344025"/>
    <w:rsid w:val="3139239E"/>
    <w:rsid w:val="314B0324"/>
    <w:rsid w:val="317D64D8"/>
    <w:rsid w:val="318320C0"/>
    <w:rsid w:val="31905D36"/>
    <w:rsid w:val="319D394D"/>
    <w:rsid w:val="319E1EA9"/>
    <w:rsid w:val="31A87524"/>
    <w:rsid w:val="31C3723C"/>
    <w:rsid w:val="31DD5420"/>
    <w:rsid w:val="31DF43FB"/>
    <w:rsid w:val="31E97269"/>
    <w:rsid w:val="3200233A"/>
    <w:rsid w:val="32013585"/>
    <w:rsid w:val="3207424B"/>
    <w:rsid w:val="32262752"/>
    <w:rsid w:val="3276317E"/>
    <w:rsid w:val="32852EE6"/>
    <w:rsid w:val="32B9438F"/>
    <w:rsid w:val="32C4213C"/>
    <w:rsid w:val="32C87DBA"/>
    <w:rsid w:val="32E114DE"/>
    <w:rsid w:val="33004250"/>
    <w:rsid w:val="3302598D"/>
    <w:rsid w:val="33396201"/>
    <w:rsid w:val="3343559E"/>
    <w:rsid w:val="33652275"/>
    <w:rsid w:val="33912A78"/>
    <w:rsid w:val="33D26ADA"/>
    <w:rsid w:val="33D514B5"/>
    <w:rsid w:val="34092494"/>
    <w:rsid w:val="340E0A1E"/>
    <w:rsid w:val="341113B0"/>
    <w:rsid w:val="34142C4F"/>
    <w:rsid w:val="346408E5"/>
    <w:rsid w:val="34676247"/>
    <w:rsid w:val="3481297D"/>
    <w:rsid w:val="34872CF7"/>
    <w:rsid w:val="34A55F9D"/>
    <w:rsid w:val="34B575DD"/>
    <w:rsid w:val="34C518B3"/>
    <w:rsid w:val="34CB78A0"/>
    <w:rsid w:val="34F565DC"/>
    <w:rsid w:val="34F85849"/>
    <w:rsid w:val="34FB5BBD"/>
    <w:rsid w:val="35154772"/>
    <w:rsid w:val="35613C72"/>
    <w:rsid w:val="35632FB6"/>
    <w:rsid w:val="35760EC9"/>
    <w:rsid w:val="358D2CB9"/>
    <w:rsid w:val="359044CC"/>
    <w:rsid w:val="35952172"/>
    <w:rsid w:val="359A3628"/>
    <w:rsid w:val="359F5236"/>
    <w:rsid w:val="35AA07FB"/>
    <w:rsid w:val="35B46497"/>
    <w:rsid w:val="35C16EF7"/>
    <w:rsid w:val="35CD1307"/>
    <w:rsid w:val="35F26FC0"/>
    <w:rsid w:val="35F27157"/>
    <w:rsid w:val="35F9034E"/>
    <w:rsid w:val="361327C4"/>
    <w:rsid w:val="36174C78"/>
    <w:rsid w:val="361A2073"/>
    <w:rsid w:val="361B7C2F"/>
    <w:rsid w:val="36370E76"/>
    <w:rsid w:val="36472A7C"/>
    <w:rsid w:val="365C6549"/>
    <w:rsid w:val="36664117"/>
    <w:rsid w:val="36874DFF"/>
    <w:rsid w:val="368A71F8"/>
    <w:rsid w:val="36AB4478"/>
    <w:rsid w:val="36C41867"/>
    <w:rsid w:val="36E7464B"/>
    <w:rsid w:val="36EA5EE9"/>
    <w:rsid w:val="37265173"/>
    <w:rsid w:val="373D0071"/>
    <w:rsid w:val="37454226"/>
    <w:rsid w:val="37457CE0"/>
    <w:rsid w:val="37490265"/>
    <w:rsid w:val="37492241"/>
    <w:rsid w:val="37510AFD"/>
    <w:rsid w:val="378433A9"/>
    <w:rsid w:val="378519C4"/>
    <w:rsid w:val="378D51F2"/>
    <w:rsid w:val="37D11AEA"/>
    <w:rsid w:val="37E61F73"/>
    <w:rsid w:val="37F214F9"/>
    <w:rsid w:val="380610B7"/>
    <w:rsid w:val="38312021"/>
    <w:rsid w:val="38396A31"/>
    <w:rsid w:val="38A5089C"/>
    <w:rsid w:val="38AC23E3"/>
    <w:rsid w:val="38BF389A"/>
    <w:rsid w:val="38C62D46"/>
    <w:rsid w:val="38C74734"/>
    <w:rsid w:val="38D440A8"/>
    <w:rsid w:val="39140A3F"/>
    <w:rsid w:val="391D25A6"/>
    <w:rsid w:val="39470667"/>
    <w:rsid w:val="39663F4D"/>
    <w:rsid w:val="39870BA2"/>
    <w:rsid w:val="399F745E"/>
    <w:rsid w:val="39B03E13"/>
    <w:rsid w:val="39CC4EA1"/>
    <w:rsid w:val="39D31BC0"/>
    <w:rsid w:val="39FA67B6"/>
    <w:rsid w:val="3A0649F7"/>
    <w:rsid w:val="3A157A3F"/>
    <w:rsid w:val="3A173499"/>
    <w:rsid w:val="3A1F1E78"/>
    <w:rsid w:val="3A231E3E"/>
    <w:rsid w:val="3A916DA7"/>
    <w:rsid w:val="3AA66A9D"/>
    <w:rsid w:val="3AD273C0"/>
    <w:rsid w:val="3ADC67F8"/>
    <w:rsid w:val="3AE3685C"/>
    <w:rsid w:val="3B0A38C2"/>
    <w:rsid w:val="3B0C359F"/>
    <w:rsid w:val="3B4628F9"/>
    <w:rsid w:val="3B634772"/>
    <w:rsid w:val="3B6E44C4"/>
    <w:rsid w:val="3BAF06A6"/>
    <w:rsid w:val="3BB52F69"/>
    <w:rsid w:val="3BBD6FEC"/>
    <w:rsid w:val="3BDE4FE3"/>
    <w:rsid w:val="3BF04F64"/>
    <w:rsid w:val="3C1934F8"/>
    <w:rsid w:val="3C3B131B"/>
    <w:rsid w:val="3C4E6C38"/>
    <w:rsid w:val="3C553E04"/>
    <w:rsid w:val="3C5C5193"/>
    <w:rsid w:val="3C5E7238"/>
    <w:rsid w:val="3C997D43"/>
    <w:rsid w:val="3CA10ED6"/>
    <w:rsid w:val="3CC50F8A"/>
    <w:rsid w:val="3CDF1944"/>
    <w:rsid w:val="3CE07B72"/>
    <w:rsid w:val="3CF950D8"/>
    <w:rsid w:val="3D097450"/>
    <w:rsid w:val="3D147C87"/>
    <w:rsid w:val="3D2106A9"/>
    <w:rsid w:val="3D485717"/>
    <w:rsid w:val="3D4C00E4"/>
    <w:rsid w:val="3D5612A0"/>
    <w:rsid w:val="3D6D159D"/>
    <w:rsid w:val="3D8F7591"/>
    <w:rsid w:val="3D9F5C7F"/>
    <w:rsid w:val="3DA9112C"/>
    <w:rsid w:val="3DB7113F"/>
    <w:rsid w:val="3DB96D6E"/>
    <w:rsid w:val="3DD97850"/>
    <w:rsid w:val="3DF22256"/>
    <w:rsid w:val="3E047890"/>
    <w:rsid w:val="3E103B9E"/>
    <w:rsid w:val="3E4800C5"/>
    <w:rsid w:val="3E500D27"/>
    <w:rsid w:val="3E573E64"/>
    <w:rsid w:val="3E6A005F"/>
    <w:rsid w:val="3E896631"/>
    <w:rsid w:val="3EB5167B"/>
    <w:rsid w:val="3EC044B4"/>
    <w:rsid w:val="3ED935D4"/>
    <w:rsid w:val="3EDD502F"/>
    <w:rsid w:val="3EF73D59"/>
    <w:rsid w:val="3F0765FC"/>
    <w:rsid w:val="3F1955CF"/>
    <w:rsid w:val="3F2D72BA"/>
    <w:rsid w:val="3F3146B5"/>
    <w:rsid w:val="3F5B09CC"/>
    <w:rsid w:val="3F5C5168"/>
    <w:rsid w:val="3F8B4A3E"/>
    <w:rsid w:val="3FCA4B09"/>
    <w:rsid w:val="3FEC2CD2"/>
    <w:rsid w:val="3FF04570"/>
    <w:rsid w:val="40200E5B"/>
    <w:rsid w:val="40433F73"/>
    <w:rsid w:val="404A456B"/>
    <w:rsid w:val="406712EA"/>
    <w:rsid w:val="4071289B"/>
    <w:rsid w:val="407E7F14"/>
    <w:rsid w:val="40827192"/>
    <w:rsid w:val="40DD01D1"/>
    <w:rsid w:val="40E54B4A"/>
    <w:rsid w:val="40E55CFB"/>
    <w:rsid w:val="40FB1372"/>
    <w:rsid w:val="40FF18BA"/>
    <w:rsid w:val="41270465"/>
    <w:rsid w:val="4134674D"/>
    <w:rsid w:val="4142139B"/>
    <w:rsid w:val="414C7ECC"/>
    <w:rsid w:val="415200D0"/>
    <w:rsid w:val="41766CF7"/>
    <w:rsid w:val="419E7FFC"/>
    <w:rsid w:val="41A03D74"/>
    <w:rsid w:val="41A203A0"/>
    <w:rsid w:val="41A74794"/>
    <w:rsid w:val="41BB7531"/>
    <w:rsid w:val="41FC2351"/>
    <w:rsid w:val="42580C22"/>
    <w:rsid w:val="42784E38"/>
    <w:rsid w:val="42997141"/>
    <w:rsid w:val="42A338A7"/>
    <w:rsid w:val="42B06238"/>
    <w:rsid w:val="42CB2122"/>
    <w:rsid w:val="42CE4911"/>
    <w:rsid w:val="42E60C2A"/>
    <w:rsid w:val="42E646A2"/>
    <w:rsid w:val="4309668F"/>
    <w:rsid w:val="43130EFC"/>
    <w:rsid w:val="432B057D"/>
    <w:rsid w:val="432B1D63"/>
    <w:rsid w:val="43317379"/>
    <w:rsid w:val="43357148"/>
    <w:rsid w:val="43374810"/>
    <w:rsid w:val="438D657A"/>
    <w:rsid w:val="43A559D8"/>
    <w:rsid w:val="43BC5DDE"/>
    <w:rsid w:val="43BE5111"/>
    <w:rsid w:val="43C26223"/>
    <w:rsid w:val="43D83C99"/>
    <w:rsid w:val="43E1775F"/>
    <w:rsid w:val="441F3676"/>
    <w:rsid w:val="443051C4"/>
    <w:rsid w:val="44696EC4"/>
    <w:rsid w:val="4494097C"/>
    <w:rsid w:val="44EB3E43"/>
    <w:rsid w:val="44F07E26"/>
    <w:rsid w:val="45071C71"/>
    <w:rsid w:val="45124B68"/>
    <w:rsid w:val="45204D81"/>
    <w:rsid w:val="4523692E"/>
    <w:rsid w:val="45386ADD"/>
    <w:rsid w:val="454D5FC1"/>
    <w:rsid w:val="45570BED"/>
    <w:rsid w:val="45833B47"/>
    <w:rsid w:val="458A3B58"/>
    <w:rsid w:val="45A656D1"/>
    <w:rsid w:val="45C13FDA"/>
    <w:rsid w:val="45C216EA"/>
    <w:rsid w:val="45C81AEB"/>
    <w:rsid w:val="45EE5265"/>
    <w:rsid w:val="45F87093"/>
    <w:rsid w:val="461561A6"/>
    <w:rsid w:val="461F39FC"/>
    <w:rsid w:val="46256F3D"/>
    <w:rsid w:val="462D66FA"/>
    <w:rsid w:val="465F1C03"/>
    <w:rsid w:val="466878C2"/>
    <w:rsid w:val="46770A0E"/>
    <w:rsid w:val="467A2FE6"/>
    <w:rsid w:val="467C4DAF"/>
    <w:rsid w:val="46B01469"/>
    <w:rsid w:val="46C661AA"/>
    <w:rsid w:val="46CE4EDF"/>
    <w:rsid w:val="46D53BDF"/>
    <w:rsid w:val="471D5022"/>
    <w:rsid w:val="473016F6"/>
    <w:rsid w:val="476060E7"/>
    <w:rsid w:val="47C4506E"/>
    <w:rsid w:val="47C63E08"/>
    <w:rsid w:val="47C65B30"/>
    <w:rsid w:val="47CE568B"/>
    <w:rsid w:val="47E61E55"/>
    <w:rsid w:val="482215D6"/>
    <w:rsid w:val="482B44DF"/>
    <w:rsid w:val="482E1A5D"/>
    <w:rsid w:val="484E1850"/>
    <w:rsid w:val="486B1239"/>
    <w:rsid w:val="48897310"/>
    <w:rsid w:val="48CA1E2D"/>
    <w:rsid w:val="48DD765B"/>
    <w:rsid w:val="48E25F7F"/>
    <w:rsid w:val="48ED00F3"/>
    <w:rsid w:val="4907292A"/>
    <w:rsid w:val="491A360C"/>
    <w:rsid w:val="49555444"/>
    <w:rsid w:val="495F4514"/>
    <w:rsid w:val="49646021"/>
    <w:rsid w:val="49C022EA"/>
    <w:rsid w:val="49DA4131"/>
    <w:rsid w:val="49ED04C0"/>
    <w:rsid w:val="4A002C32"/>
    <w:rsid w:val="4A01384B"/>
    <w:rsid w:val="4A087464"/>
    <w:rsid w:val="4A146896"/>
    <w:rsid w:val="4A22199C"/>
    <w:rsid w:val="4A2F4CD6"/>
    <w:rsid w:val="4A3F507F"/>
    <w:rsid w:val="4A4C2CEB"/>
    <w:rsid w:val="4A54799B"/>
    <w:rsid w:val="4A606D15"/>
    <w:rsid w:val="4A860399"/>
    <w:rsid w:val="4A897A9B"/>
    <w:rsid w:val="4AA30431"/>
    <w:rsid w:val="4AB33EB5"/>
    <w:rsid w:val="4AB55388"/>
    <w:rsid w:val="4AB72A32"/>
    <w:rsid w:val="4ACA5E81"/>
    <w:rsid w:val="4AD30D16"/>
    <w:rsid w:val="4AD8242D"/>
    <w:rsid w:val="4B043A18"/>
    <w:rsid w:val="4B2B2C78"/>
    <w:rsid w:val="4B356FB7"/>
    <w:rsid w:val="4B3E2804"/>
    <w:rsid w:val="4B5538D6"/>
    <w:rsid w:val="4B557F8C"/>
    <w:rsid w:val="4B5C0D0B"/>
    <w:rsid w:val="4B635E02"/>
    <w:rsid w:val="4B63653E"/>
    <w:rsid w:val="4B6E0A3F"/>
    <w:rsid w:val="4B7122DD"/>
    <w:rsid w:val="4B8B339F"/>
    <w:rsid w:val="4B99698F"/>
    <w:rsid w:val="4B9C01DD"/>
    <w:rsid w:val="4BAD77B9"/>
    <w:rsid w:val="4BB17561"/>
    <w:rsid w:val="4BD23ECD"/>
    <w:rsid w:val="4BDD550A"/>
    <w:rsid w:val="4BE63637"/>
    <w:rsid w:val="4BF16C54"/>
    <w:rsid w:val="4C061EC7"/>
    <w:rsid w:val="4C123AC0"/>
    <w:rsid w:val="4C20442F"/>
    <w:rsid w:val="4C213D03"/>
    <w:rsid w:val="4C5B351B"/>
    <w:rsid w:val="4C615CCD"/>
    <w:rsid w:val="4C6C1909"/>
    <w:rsid w:val="4C701FC6"/>
    <w:rsid w:val="4CAE2242"/>
    <w:rsid w:val="4CCE3E8B"/>
    <w:rsid w:val="4CD472AD"/>
    <w:rsid w:val="4CD86AB8"/>
    <w:rsid w:val="4CEF795D"/>
    <w:rsid w:val="4D151ABA"/>
    <w:rsid w:val="4D5A4E18"/>
    <w:rsid w:val="4D616AAD"/>
    <w:rsid w:val="4D664345"/>
    <w:rsid w:val="4D746B23"/>
    <w:rsid w:val="4D935498"/>
    <w:rsid w:val="4D9B3D12"/>
    <w:rsid w:val="4DC57F83"/>
    <w:rsid w:val="4DC90488"/>
    <w:rsid w:val="4DDA685F"/>
    <w:rsid w:val="4DE535FF"/>
    <w:rsid w:val="4DF55974"/>
    <w:rsid w:val="4E0803FD"/>
    <w:rsid w:val="4E231FB4"/>
    <w:rsid w:val="4E2F6FA7"/>
    <w:rsid w:val="4E600B13"/>
    <w:rsid w:val="4E791BD4"/>
    <w:rsid w:val="4E834801"/>
    <w:rsid w:val="4E881E17"/>
    <w:rsid w:val="4EDD2072"/>
    <w:rsid w:val="4EEE7690"/>
    <w:rsid w:val="4F0E0F86"/>
    <w:rsid w:val="4F212768"/>
    <w:rsid w:val="4F2A2171"/>
    <w:rsid w:val="4F3F52E7"/>
    <w:rsid w:val="4F4E3061"/>
    <w:rsid w:val="4F566D5B"/>
    <w:rsid w:val="4F88143C"/>
    <w:rsid w:val="4F8E59C8"/>
    <w:rsid w:val="4FB20412"/>
    <w:rsid w:val="4FB71957"/>
    <w:rsid w:val="4FC7696F"/>
    <w:rsid w:val="4FDE2637"/>
    <w:rsid w:val="50036E81"/>
    <w:rsid w:val="50384256"/>
    <w:rsid w:val="50687FFA"/>
    <w:rsid w:val="50753B17"/>
    <w:rsid w:val="507B081A"/>
    <w:rsid w:val="50B20447"/>
    <w:rsid w:val="50DB030E"/>
    <w:rsid w:val="50FD435D"/>
    <w:rsid w:val="51014357"/>
    <w:rsid w:val="51136310"/>
    <w:rsid w:val="512555A3"/>
    <w:rsid w:val="51322116"/>
    <w:rsid w:val="5136508E"/>
    <w:rsid w:val="51431234"/>
    <w:rsid w:val="51493AE0"/>
    <w:rsid w:val="514E5C3F"/>
    <w:rsid w:val="515639BE"/>
    <w:rsid w:val="51786173"/>
    <w:rsid w:val="517B639D"/>
    <w:rsid w:val="51864D34"/>
    <w:rsid w:val="518B234A"/>
    <w:rsid w:val="518B776F"/>
    <w:rsid w:val="518E68DA"/>
    <w:rsid w:val="51922AAE"/>
    <w:rsid w:val="51B354F7"/>
    <w:rsid w:val="51BC69A8"/>
    <w:rsid w:val="51C0228B"/>
    <w:rsid w:val="51DE160C"/>
    <w:rsid w:val="51F96D5F"/>
    <w:rsid w:val="51FD1A21"/>
    <w:rsid w:val="520E709D"/>
    <w:rsid w:val="522F6F0C"/>
    <w:rsid w:val="523A5B1F"/>
    <w:rsid w:val="524B3772"/>
    <w:rsid w:val="52556EC4"/>
    <w:rsid w:val="525955B1"/>
    <w:rsid w:val="526D1A50"/>
    <w:rsid w:val="528F177B"/>
    <w:rsid w:val="529504D0"/>
    <w:rsid w:val="52B04F36"/>
    <w:rsid w:val="52B31AEC"/>
    <w:rsid w:val="52BE4130"/>
    <w:rsid w:val="52C13B4A"/>
    <w:rsid w:val="52E370F3"/>
    <w:rsid w:val="52F537F4"/>
    <w:rsid w:val="52F60BC6"/>
    <w:rsid w:val="5322283B"/>
    <w:rsid w:val="532E1C4F"/>
    <w:rsid w:val="532F2BCB"/>
    <w:rsid w:val="5332412E"/>
    <w:rsid w:val="534310B4"/>
    <w:rsid w:val="536735BE"/>
    <w:rsid w:val="53765D74"/>
    <w:rsid w:val="537E7CA5"/>
    <w:rsid w:val="538E1E04"/>
    <w:rsid w:val="53915C12"/>
    <w:rsid w:val="53A720AE"/>
    <w:rsid w:val="53B626EB"/>
    <w:rsid w:val="53C820AB"/>
    <w:rsid w:val="53C953AC"/>
    <w:rsid w:val="54176117"/>
    <w:rsid w:val="54196C13"/>
    <w:rsid w:val="543750B4"/>
    <w:rsid w:val="544113E6"/>
    <w:rsid w:val="549B5CC5"/>
    <w:rsid w:val="54B73573"/>
    <w:rsid w:val="54D9362E"/>
    <w:rsid w:val="54E504AC"/>
    <w:rsid w:val="54EF7AA4"/>
    <w:rsid w:val="54FC5522"/>
    <w:rsid w:val="55245CBF"/>
    <w:rsid w:val="55326A87"/>
    <w:rsid w:val="55444B28"/>
    <w:rsid w:val="55517F94"/>
    <w:rsid w:val="55874F5B"/>
    <w:rsid w:val="55895936"/>
    <w:rsid w:val="559859A1"/>
    <w:rsid w:val="559A25AC"/>
    <w:rsid w:val="55B55F10"/>
    <w:rsid w:val="55BF269E"/>
    <w:rsid w:val="55CA58A4"/>
    <w:rsid w:val="55D239CB"/>
    <w:rsid w:val="55F231C8"/>
    <w:rsid w:val="55F54744"/>
    <w:rsid w:val="5617170D"/>
    <w:rsid w:val="562763BA"/>
    <w:rsid w:val="562E14F6"/>
    <w:rsid w:val="563E7667"/>
    <w:rsid w:val="563F4FF1"/>
    <w:rsid w:val="566C007F"/>
    <w:rsid w:val="567F6FC2"/>
    <w:rsid w:val="569D1551"/>
    <w:rsid w:val="56D279D6"/>
    <w:rsid w:val="56D723EC"/>
    <w:rsid w:val="56D80314"/>
    <w:rsid w:val="56FC15F5"/>
    <w:rsid w:val="56FF7082"/>
    <w:rsid w:val="575352D0"/>
    <w:rsid w:val="575F7626"/>
    <w:rsid w:val="5761173E"/>
    <w:rsid w:val="577613A7"/>
    <w:rsid w:val="57875CBC"/>
    <w:rsid w:val="578A30A4"/>
    <w:rsid w:val="57981DED"/>
    <w:rsid w:val="579F74A6"/>
    <w:rsid w:val="57B813CA"/>
    <w:rsid w:val="57F622F6"/>
    <w:rsid w:val="57FB7AFE"/>
    <w:rsid w:val="58080ACE"/>
    <w:rsid w:val="58191195"/>
    <w:rsid w:val="582C52D4"/>
    <w:rsid w:val="58353010"/>
    <w:rsid w:val="58365DDC"/>
    <w:rsid w:val="583E3F5E"/>
    <w:rsid w:val="58403763"/>
    <w:rsid w:val="584C43A0"/>
    <w:rsid w:val="5862192B"/>
    <w:rsid w:val="587C1F1B"/>
    <w:rsid w:val="588E4261"/>
    <w:rsid w:val="58940CD5"/>
    <w:rsid w:val="58B02697"/>
    <w:rsid w:val="58DF1EFF"/>
    <w:rsid w:val="59053E1C"/>
    <w:rsid w:val="59215342"/>
    <w:rsid w:val="59251D27"/>
    <w:rsid w:val="593926A6"/>
    <w:rsid w:val="59AA17DC"/>
    <w:rsid w:val="59C04B5B"/>
    <w:rsid w:val="59F12F67"/>
    <w:rsid w:val="5A0E3B19"/>
    <w:rsid w:val="5A1512EE"/>
    <w:rsid w:val="5A2D3175"/>
    <w:rsid w:val="5A3C564A"/>
    <w:rsid w:val="5A6279C1"/>
    <w:rsid w:val="5A7F67C4"/>
    <w:rsid w:val="5AA75D1B"/>
    <w:rsid w:val="5ABE758F"/>
    <w:rsid w:val="5ACC7530"/>
    <w:rsid w:val="5B04316E"/>
    <w:rsid w:val="5B0942E0"/>
    <w:rsid w:val="5B2624B3"/>
    <w:rsid w:val="5B2630E4"/>
    <w:rsid w:val="5B6C36DD"/>
    <w:rsid w:val="5B74302C"/>
    <w:rsid w:val="5B890A02"/>
    <w:rsid w:val="5B8D4F11"/>
    <w:rsid w:val="5B9D4491"/>
    <w:rsid w:val="5BA858A7"/>
    <w:rsid w:val="5BAE0253"/>
    <w:rsid w:val="5BB669AB"/>
    <w:rsid w:val="5BBA4814"/>
    <w:rsid w:val="5BBE639B"/>
    <w:rsid w:val="5BC4220D"/>
    <w:rsid w:val="5BC86040"/>
    <w:rsid w:val="5BDB4667"/>
    <w:rsid w:val="5BE87630"/>
    <w:rsid w:val="5BF8469A"/>
    <w:rsid w:val="5BFD32B2"/>
    <w:rsid w:val="5C064602"/>
    <w:rsid w:val="5C2313D1"/>
    <w:rsid w:val="5C4A4BB0"/>
    <w:rsid w:val="5C7B371F"/>
    <w:rsid w:val="5C7F525F"/>
    <w:rsid w:val="5CA442C0"/>
    <w:rsid w:val="5CC059F4"/>
    <w:rsid w:val="5CD522B8"/>
    <w:rsid w:val="5CE71D03"/>
    <w:rsid w:val="5CFC0F0E"/>
    <w:rsid w:val="5D015BB7"/>
    <w:rsid w:val="5D047419"/>
    <w:rsid w:val="5D072AA1"/>
    <w:rsid w:val="5D261179"/>
    <w:rsid w:val="5D762BD8"/>
    <w:rsid w:val="5DB04F43"/>
    <w:rsid w:val="5DC668E9"/>
    <w:rsid w:val="5DC866D4"/>
    <w:rsid w:val="5DCC7F73"/>
    <w:rsid w:val="5DF53565"/>
    <w:rsid w:val="5E0F60B1"/>
    <w:rsid w:val="5E2F22B0"/>
    <w:rsid w:val="5E5E18DF"/>
    <w:rsid w:val="5E710B1A"/>
    <w:rsid w:val="5E857818"/>
    <w:rsid w:val="5E8A3B61"/>
    <w:rsid w:val="5E9842F9"/>
    <w:rsid w:val="5E99597B"/>
    <w:rsid w:val="5EA467FA"/>
    <w:rsid w:val="5EC46E9C"/>
    <w:rsid w:val="5ED15BC2"/>
    <w:rsid w:val="5EE05684"/>
    <w:rsid w:val="5EEC5DE8"/>
    <w:rsid w:val="5F2008E0"/>
    <w:rsid w:val="5F315082"/>
    <w:rsid w:val="5F527C55"/>
    <w:rsid w:val="5F6F6A29"/>
    <w:rsid w:val="5F75336D"/>
    <w:rsid w:val="5F975571"/>
    <w:rsid w:val="5F9A5E4E"/>
    <w:rsid w:val="5FA8056B"/>
    <w:rsid w:val="5FB14923"/>
    <w:rsid w:val="5FB20A90"/>
    <w:rsid w:val="5FBB52DB"/>
    <w:rsid w:val="5FD87B31"/>
    <w:rsid w:val="6008100A"/>
    <w:rsid w:val="602B6AA7"/>
    <w:rsid w:val="604658D4"/>
    <w:rsid w:val="60653032"/>
    <w:rsid w:val="607A2D9D"/>
    <w:rsid w:val="608A5EC3"/>
    <w:rsid w:val="60CA62C0"/>
    <w:rsid w:val="60D97FC4"/>
    <w:rsid w:val="60DC1E66"/>
    <w:rsid w:val="60EF5D26"/>
    <w:rsid w:val="60FC3C82"/>
    <w:rsid w:val="612E5BF6"/>
    <w:rsid w:val="613733E8"/>
    <w:rsid w:val="613C1835"/>
    <w:rsid w:val="613F0A5C"/>
    <w:rsid w:val="61471ACE"/>
    <w:rsid w:val="61477910"/>
    <w:rsid w:val="6151253D"/>
    <w:rsid w:val="615536DF"/>
    <w:rsid w:val="61554209"/>
    <w:rsid w:val="615F56B2"/>
    <w:rsid w:val="61A86601"/>
    <w:rsid w:val="61B162B6"/>
    <w:rsid w:val="61CF0031"/>
    <w:rsid w:val="61E6537B"/>
    <w:rsid w:val="61E84F66"/>
    <w:rsid w:val="6209484B"/>
    <w:rsid w:val="621B4190"/>
    <w:rsid w:val="6280458E"/>
    <w:rsid w:val="628421C3"/>
    <w:rsid w:val="628E1C9B"/>
    <w:rsid w:val="62A108BE"/>
    <w:rsid w:val="62AC7FC0"/>
    <w:rsid w:val="62B13E15"/>
    <w:rsid w:val="62CA27A3"/>
    <w:rsid w:val="62F30AB6"/>
    <w:rsid w:val="63055B75"/>
    <w:rsid w:val="630979C8"/>
    <w:rsid w:val="63104E4E"/>
    <w:rsid w:val="631141FF"/>
    <w:rsid w:val="631A64E3"/>
    <w:rsid w:val="63236CCF"/>
    <w:rsid w:val="6325419E"/>
    <w:rsid w:val="6344466B"/>
    <w:rsid w:val="63662D32"/>
    <w:rsid w:val="637644DD"/>
    <w:rsid w:val="63803269"/>
    <w:rsid w:val="638906B4"/>
    <w:rsid w:val="63916CE9"/>
    <w:rsid w:val="639432BD"/>
    <w:rsid w:val="63980E88"/>
    <w:rsid w:val="63B07EEF"/>
    <w:rsid w:val="63C73718"/>
    <w:rsid w:val="63D756AB"/>
    <w:rsid w:val="63E47698"/>
    <w:rsid w:val="63E57025"/>
    <w:rsid w:val="63EE7082"/>
    <w:rsid w:val="642E7009"/>
    <w:rsid w:val="643A38A5"/>
    <w:rsid w:val="646802C9"/>
    <w:rsid w:val="646A047C"/>
    <w:rsid w:val="64763FDE"/>
    <w:rsid w:val="64844260"/>
    <w:rsid w:val="649F75B2"/>
    <w:rsid w:val="64A54380"/>
    <w:rsid w:val="64A56089"/>
    <w:rsid w:val="64B242FB"/>
    <w:rsid w:val="64BB664B"/>
    <w:rsid w:val="64BE134A"/>
    <w:rsid w:val="64C061E0"/>
    <w:rsid w:val="64FB5C0E"/>
    <w:rsid w:val="6501220B"/>
    <w:rsid w:val="650E0E60"/>
    <w:rsid w:val="651025ED"/>
    <w:rsid w:val="651D4188"/>
    <w:rsid w:val="652578C4"/>
    <w:rsid w:val="654059BD"/>
    <w:rsid w:val="6590084E"/>
    <w:rsid w:val="659A3A7D"/>
    <w:rsid w:val="659D0447"/>
    <w:rsid w:val="65EE4526"/>
    <w:rsid w:val="65F00576"/>
    <w:rsid w:val="6630667E"/>
    <w:rsid w:val="66521282"/>
    <w:rsid w:val="667931A7"/>
    <w:rsid w:val="668A2779"/>
    <w:rsid w:val="668D2269"/>
    <w:rsid w:val="668E144B"/>
    <w:rsid w:val="66AF4608"/>
    <w:rsid w:val="66BB0F04"/>
    <w:rsid w:val="66F44096"/>
    <w:rsid w:val="670342D9"/>
    <w:rsid w:val="670536F6"/>
    <w:rsid w:val="67065B78"/>
    <w:rsid w:val="67090666"/>
    <w:rsid w:val="670E1469"/>
    <w:rsid w:val="67197D6E"/>
    <w:rsid w:val="671E7123"/>
    <w:rsid w:val="67237B54"/>
    <w:rsid w:val="6727446C"/>
    <w:rsid w:val="67281559"/>
    <w:rsid w:val="6751081D"/>
    <w:rsid w:val="67572406"/>
    <w:rsid w:val="675863D3"/>
    <w:rsid w:val="67D46EF3"/>
    <w:rsid w:val="67E31201"/>
    <w:rsid w:val="68106CAE"/>
    <w:rsid w:val="6813547D"/>
    <w:rsid w:val="6819678B"/>
    <w:rsid w:val="682E182A"/>
    <w:rsid w:val="68397FA2"/>
    <w:rsid w:val="68470119"/>
    <w:rsid w:val="68662D72"/>
    <w:rsid w:val="68721717"/>
    <w:rsid w:val="687D0470"/>
    <w:rsid w:val="6897414D"/>
    <w:rsid w:val="68B746D8"/>
    <w:rsid w:val="68CA0D7C"/>
    <w:rsid w:val="68E445C7"/>
    <w:rsid w:val="68FF0055"/>
    <w:rsid w:val="690305C1"/>
    <w:rsid w:val="69074555"/>
    <w:rsid w:val="694158BA"/>
    <w:rsid w:val="694C640B"/>
    <w:rsid w:val="69535BCA"/>
    <w:rsid w:val="69794287"/>
    <w:rsid w:val="698305ED"/>
    <w:rsid w:val="699566D7"/>
    <w:rsid w:val="69E5416A"/>
    <w:rsid w:val="69EB1E27"/>
    <w:rsid w:val="69F85FA8"/>
    <w:rsid w:val="6A050368"/>
    <w:rsid w:val="6A3C022E"/>
    <w:rsid w:val="6A401B02"/>
    <w:rsid w:val="6A5F4F63"/>
    <w:rsid w:val="6A6257BB"/>
    <w:rsid w:val="6A707ED8"/>
    <w:rsid w:val="6A71051E"/>
    <w:rsid w:val="6AA53FB3"/>
    <w:rsid w:val="6AA9176C"/>
    <w:rsid w:val="6ABE7492"/>
    <w:rsid w:val="6AD47688"/>
    <w:rsid w:val="6AE1287C"/>
    <w:rsid w:val="6AF164A8"/>
    <w:rsid w:val="6B1346DA"/>
    <w:rsid w:val="6B2F41DA"/>
    <w:rsid w:val="6B39651C"/>
    <w:rsid w:val="6B7456F1"/>
    <w:rsid w:val="6BA8542B"/>
    <w:rsid w:val="6BAD2A66"/>
    <w:rsid w:val="6BF54B38"/>
    <w:rsid w:val="6C10555B"/>
    <w:rsid w:val="6C6E6699"/>
    <w:rsid w:val="6C77554D"/>
    <w:rsid w:val="6C8D527E"/>
    <w:rsid w:val="6CAA1680"/>
    <w:rsid w:val="6CAF6A6A"/>
    <w:rsid w:val="6CB06CB1"/>
    <w:rsid w:val="6CBF0CA2"/>
    <w:rsid w:val="6CC22541"/>
    <w:rsid w:val="6CD608C5"/>
    <w:rsid w:val="6D2D20B0"/>
    <w:rsid w:val="6D4318D3"/>
    <w:rsid w:val="6D4C69DA"/>
    <w:rsid w:val="6D4D48CD"/>
    <w:rsid w:val="6D605FE2"/>
    <w:rsid w:val="6D6E2B20"/>
    <w:rsid w:val="6D80620D"/>
    <w:rsid w:val="6D864791"/>
    <w:rsid w:val="6D9D7B6C"/>
    <w:rsid w:val="6DA116F3"/>
    <w:rsid w:val="6DC06885"/>
    <w:rsid w:val="6DD01A35"/>
    <w:rsid w:val="6DDB1B0C"/>
    <w:rsid w:val="6DE5298B"/>
    <w:rsid w:val="6DE54A49"/>
    <w:rsid w:val="6DEB2B63"/>
    <w:rsid w:val="6DEC53E6"/>
    <w:rsid w:val="6E224738"/>
    <w:rsid w:val="6E2F2206"/>
    <w:rsid w:val="6E60505E"/>
    <w:rsid w:val="6E65021A"/>
    <w:rsid w:val="6E672A38"/>
    <w:rsid w:val="6E7F06E9"/>
    <w:rsid w:val="6E807917"/>
    <w:rsid w:val="6E900B48"/>
    <w:rsid w:val="6E97346F"/>
    <w:rsid w:val="6EEE586F"/>
    <w:rsid w:val="6EF54E4F"/>
    <w:rsid w:val="6F066E75"/>
    <w:rsid w:val="6F156E29"/>
    <w:rsid w:val="6F481423"/>
    <w:rsid w:val="6F6438D1"/>
    <w:rsid w:val="6F651FD5"/>
    <w:rsid w:val="6F7A21F2"/>
    <w:rsid w:val="6F916D06"/>
    <w:rsid w:val="6FA83C70"/>
    <w:rsid w:val="6FD57803"/>
    <w:rsid w:val="6FD63914"/>
    <w:rsid w:val="6FD640DD"/>
    <w:rsid w:val="6FD76303"/>
    <w:rsid w:val="6FF354DE"/>
    <w:rsid w:val="70142CBA"/>
    <w:rsid w:val="70400CB6"/>
    <w:rsid w:val="70481623"/>
    <w:rsid w:val="70561270"/>
    <w:rsid w:val="7058106C"/>
    <w:rsid w:val="70634644"/>
    <w:rsid w:val="70781894"/>
    <w:rsid w:val="707A560C"/>
    <w:rsid w:val="707B6CEA"/>
    <w:rsid w:val="70853FB1"/>
    <w:rsid w:val="708F0323"/>
    <w:rsid w:val="70910BA8"/>
    <w:rsid w:val="70A81A46"/>
    <w:rsid w:val="70B82372"/>
    <w:rsid w:val="71245578"/>
    <w:rsid w:val="712F4D0B"/>
    <w:rsid w:val="714238D8"/>
    <w:rsid w:val="7145658E"/>
    <w:rsid w:val="71481B51"/>
    <w:rsid w:val="71593474"/>
    <w:rsid w:val="7166431B"/>
    <w:rsid w:val="7173051D"/>
    <w:rsid w:val="71B4396F"/>
    <w:rsid w:val="71D1412C"/>
    <w:rsid w:val="71FA5E13"/>
    <w:rsid w:val="7231029F"/>
    <w:rsid w:val="723569B5"/>
    <w:rsid w:val="724F3431"/>
    <w:rsid w:val="72616D94"/>
    <w:rsid w:val="72800ED4"/>
    <w:rsid w:val="7295662A"/>
    <w:rsid w:val="72CC1DB6"/>
    <w:rsid w:val="72CF50C2"/>
    <w:rsid w:val="73171838"/>
    <w:rsid w:val="73361001"/>
    <w:rsid w:val="73430822"/>
    <w:rsid w:val="73485F63"/>
    <w:rsid w:val="73530396"/>
    <w:rsid w:val="736B56E0"/>
    <w:rsid w:val="73854316"/>
    <w:rsid w:val="738D7543"/>
    <w:rsid w:val="73992327"/>
    <w:rsid w:val="73D06ED8"/>
    <w:rsid w:val="73DA72CE"/>
    <w:rsid w:val="73EB3102"/>
    <w:rsid w:val="73F91D8D"/>
    <w:rsid w:val="74220495"/>
    <w:rsid w:val="74AD1529"/>
    <w:rsid w:val="74AD7B60"/>
    <w:rsid w:val="74D6713B"/>
    <w:rsid w:val="74D80B53"/>
    <w:rsid w:val="74F6388D"/>
    <w:rsid w:val="75120C7F"/>
    <w:rsid w:val="752E07F8"/>
    <w:rsid w:val="753A35BC"/>
    <w:rsid w:val="753F371D"/>
    <w:rsid w:val="754B5EAF"/>
    <w:rsid w:val="755E6196"/>
    <w:rsid w:val="757271FA"/>
    <w:rsid w:val="75795EB8"/>
    <w:rsid w:val="75830932"/>
    <w:rsid w:val="75940EA5"/>
    <w:rsid w:val="75A872AC"/>
    <w:rsid w:val="75AC3A76"/>
    <w:rsid w:val="75AD1C8E"/>
    <w:rsid w:val="75AD3D8E"/>
    <w:rsid w:val="75B50E95"/>
    <w:rsid w:val="75BD03D4"/>
    <w:rsid w:val="75C42411"/>
    <w:rsid w:val="75E43D04"/>
    <w:rsid w:val="75E672A0"/>
    <w:rsid w:val="760D788D"/>
    <w:rsid w:val="764370F3"/>
    <w:rsid w:val="765466F1"/>
    <w:rsid w:val="76673C77"/>
    <w:rsid w:val="767C48BF"/>
    <w:rsid w:val="76885478"/>
    <w:rsid w:val="76C05D43"/>
    <w:rsid w:val="76C10199"/>
    <w:rsid w:val="76DE4B6E"/>
    <w:rsid w:val="76F459ED"/>
    <w:rsid w:val="7744462F"/>
    <w:rsid w:val="77450A06"/>
    <w:rsid w:val="77690779"/>
    <w:rsid w:val="778B00FF"/>
    <w:rsid w:val="779416A9"/>
    <w:rsid w:val="77A511B4"/>
    <w:rsid w:val="77E84B92"/>
    <w:rsid w:val="77F21009"/>
    <w:rsid w:val="77F35A41"/>
    <w:rsid w:val="78234247"/>
    <w:rsid w:val="78300CA6"/>
    <w:rsid w:val="78372827"/>
    <w:rsid w:val="784A620C"/>
    <w:rsid w:val="784B5110"/>
    <w:rsid w:val="78505AD2"/>
    <w:rsid w:val="78583E29"/>
    <w:rsid w:val="786D6D22"/>
    <w:rsid w:val="78725B8D"/>
    <w:rsid w:val="78C135B7"/>
    <w:rsid w:val="78C93BB8"/>
    <w:rsid w:val="78C95383"/>
    <w:rsid w:val="79004B1D"/>
    <w:rsid w:val="7930301D"/>
    <w:rsid w:val="794F138A"/>
    <w:rsid w:val="798D6205"/>
    <w:rsid w:val="799005B5"/>
    <w:rsid w:val="799572B4"/>
    <w:rsid w:val="799F60E4"/>
    <w:rsid w:val="79D24BF2"/>
    <w:rsid w:val="79D73ACF"/>
    <w:rsid w:val="79DC5AC3"/>
    <w:rsid w:val="79FD47FB"/>
    <w:rsid w:val="7A081EDB"/>
    <w:rsid w:val="7A0C6FD8"/>
    <w:rsid w:val="7A3251AA"/>
    <w:rsid w:val="7A4D3F11"/>
    <w:rsid w:val="7A6C0320"/>
    <w:rsid w:val="7A7B56AF"/>
    <w:rsid w:val="7A831D0B"/>
    <w:rsid w:val="7A9B58C5"/>
    <w:rsid w:val="7A9E283F"/>
    <w:rsid w:val="7AA535C1"/>
    <w:rsid w:val="7AB642D5"/>
    <w:rsid w:val="7ACF29F8"/>
    <w:rsid w:val="7B0207E5"/>
    <w:rsid w:val="7B256ABC"/>
    <w:rsid w:val="7B263453"/>
    <w:rsid w:val="7B2A7C2F"/>
    <w:rsid w:val="7B5327CF"/>
    <w:rsid w:val="7B5C26B1"/>
    <w:rsid w:val="7B9F686F"/>
    <w:rsid w:val="7BB12DCE"/>
    <w:rsid w:val="7BB679F7"/>
    <w:rsid w:val="7BBC2F7D"/>
    <w:rsid w:val="7BC12BC1"/>
    <w:rsid w:val="7BCD256E"/>
    <w:rsid w:val="7BDD1298"/>
    <w:rsid w:val="7BDF0A19"/>
    <w:rsid w:val="7BE83D8C"/>
    <w:rsid w:val="7C466CEA"/>
    <w:rsid w:val="7C52743D"/>
    <w:rsid w:val="7C5A2796"/>
    <w:rsid w:val="7C5E5E47"/>
    <w:rsid w:val="7C686C61"/>
    <w:rsid w:val="7C8B5ABC"/>
    <w:rsid w:val="7CA05115"/>
    <w:rsid w:val="7CB40407"/>
    <w:rsid w:val="7CD04D2E"/>
    <w:rsid w:val="7CD73DE6"/>
    <w:rsid w:val="7CDD1C48"/>
    <w:rsid w:val="7CFB6283"/>
    <w:rsid w:val="7D0149D8"/>
    <w:rsid w:val="7D146DE8"/>
    <w:rsid w:val="7D603DDC"/>
    <w:rsid w:val="7D641D48"/>
    <w:rsid w:val="7D692A50"/>
    <w:rsid w:val="7D704CE8"/>
    <w:rsid w:val="7D8A2C07"/>
    <w:rsid w:val="7D937E26"/>
    <w:rsid w:val="7DC54736"/>
    <w:rsid w:val="7DCC0A32"/>
    <w:rsid w:val="7DCD7765"/>
    <w:rsid w:val="7DF509C8"/>
    <w:rsid w:val="7E070777"/>
    <w:rsid w:val="7E094315"/>
    <w:rsid w:val="7E1114E9"/>
    <w:rsid w:val="7E2255FE"/>
    <w:rsid w:val="7E2272E3"/>
    <w:rsid w:val="7E354BA9"/>
    <w:rsid w:val="7E513524"/>
    <w:rsid w:val="7E6B6EDC"/>
    <w:rsid w:val="7E741B85"/>
    <w:rsid w:val="7E9755DB"/>
    <w:rsid w:val="7ECB5018"/>
    <w:rsid w:val="7ED44A81"/>
    <w:rsid w:val="7EDE145C"/>
    <w:rsid w:val="7EED78F1"/>
    <w:rsid w:val="7EFC5948"/>
    <w:rsid w:val="7F3B240A"/>
    <w:rsid w:val="7F432728"/>
    <w:rsid w:val="7F4577A8"/>
    <w:rsid w:val="7F4C6D10"/>
    <w:rsid w:val="7F792F33"/>
    <w:rsid w:val="7F8877A7"/>
    <w:rsid w:val="7F8A69E7"/>
    <w:rsid w:val="7FA53FAD"/>
    <w:rsid w:val="7FB977D3"/>
    <w:rsid w:val="7FCA53DD"/>
    <w:rsid w:val="7FCD563A"/>
    <w:rsid w:val="7FD34D39"/>
    <w:rsid w:val="7FD5583B"/>
    <w:rsid w:val="7FE016F0"/>
    <w:rsid w:val="BE7FA6D0"/>
    <w:rsid w:val="C3FF1C42"/>
    <w:rsid w:val="F7FFA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7"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b/>
      <w:bCs/>
      <w:kern w:val="0"/>
      <w:sz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qFormat/>
    <w:uiPriority w:val="7"/>
    <w:pPr>
      <w:widowControl w:val="0"/>
      <w:adjustRightInd w:val="0"/>
      <w:snapToGrid w:val="0"/>
      <w:spacing w:line="360" w:lineRule="auto"/>
      <w:ind w:firstLine="420" w:firstLineChars="200"/>
      <w:jc w:val="both"/>
    </w:pPr>
    <w:rPr>
      <w:rFonts w:ascii="Times New Roman" w:hAnsi="Times New Roman" w:eastAsia="仿宋_GB2312" w:cs="Times New Roman"/>
      <w:kern w:val="1"/>
      <w:sz w:val="28"/>
      <w:szCs w:val="21"/>
      <w:lang w:val="en-US" w:eastAsia="zh-CN" w:bidi="ar-SA"/>
    </w:rPr>
  </w:style>
  <w:style w:type="paragraph" w:styleId="7">
    <w:name w:val="index 5"/>
    <w:basedOn w:val="1"/>
    <w:next w:val="1"/>
    <w:qFormat/>
    <w:uiPriority w:val="0"/>
    <w:pPr>
      <w:ind w:left="1680"/>
    </w:pPr>
  </w:style>
  <w:style w:type="paragraph" w:styleId="8">
    <w:name w:val="annotation text"/>
    <w:basedOn w:val="1"/>
    <w:link w:val="53"/>
    <w:unhideWhenUsed/>
    <w:qFormat/>
    <w:uiPriority w:val="99"/>
    <w:pPr>
      <w:jc w:val="left"/>
    </w:pPr>
  </w:style>
  <w:style w:type="paragraph" w:styleId="9">
    <w:name w:val="index 6"/>
    <w:basedOn w:val="1"/>
    <w:next w:val="1"/>
    <w:unhideWhenUsed/>
    <w:qFormat/>
    <w:uiPriority w:val="99"/>
    <w:pPr>
      <w:ind w:left="1000" w:leftChars="1000"/>
    </w:pPr>
  </w:style>
  <w:style w:type="paragraph" w:styleId="10">
    <w:name w:val="Body Text"/>
    <w:basedOn w:val="1"/>
    <w:next w:val="1"/>
    <w:qFormat/>
    <w:uiPriority w:val="0"/>
    <w:pPr>
      <w:spacing w:after="120"/>
    </w:p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Plain Text"/>
    <w:qFormat/>
    <w:uiPriority w:val="0"/>
    <w:pPr>
      <w:widowControl w:val="0"/>
      <w:jc w:val="both"/>
    </w:pPr>
    <w:rPr>
      <w:rFonts w:ascii="Courier New" w:hAnsi="Courier New" w:eastAsia="宋体" w:cs="Times New Roman"/>
      <w:kern w:val="2"/>
      <w:sz w:val="21"/>
      <w:szCs w:val="22"/>
      <w:lang w:val="en-US" w:eastAsia="zh-CN" w:bidi="ar-SA"/>
    </w:rPr>
  </w:style>
  <w:style w:type="paragraph" w:styleId="14">
    <w:name w:val="Balloon Text"/>
    <w:basedOn w:val="1"/>
    <w:next w:val="7"/>
    <w:qFormat/>
    <w:uiPriority w:val="0"/>
    <w:rPr>
      <w:sz w:val="18"/>
      <w:szCs w:val="18"/>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8"/>
    <w:next w:val="8"/>
    <w:link w:val="54"/>
    <w:qFormat/>
    <w:uiPriority w:val="0"/>
    <w:rPr>
      <w:b/>
      <w:bCs/>
    </w:rPr>
  </w:style>
  <w:style w:type="paragraph" w:styleId="21">
    <w:name w:val="Body Text First Indent"/>
    <w:basedOn w:val="10"/>
    <w:next w:val="15"/>
    <w:qFormat/>
    <w:uiPriority w:val="0"/>
    <w:pPr>
      <w:ind w:firstLine="420" w:firstLineChars="100"/>
      <w:textAlignment w:val="baseline"/>
    </w:pPr>
    <w:rPr>
      <w:rFonts w:ascii="Calibri" w:hAnsi="Calibri" w:eastAsia="黑体"/>
    </w:rPr>
  </w:style>
  <w:style w:type="paragraph" w:styleId="22">
    <w:name w:val="Body Text First Indent 2"/>
    <w:basedOn w:val="11"/>
    <w:qFormat/>
    <w:uiPriority w:val="0"/>
    <w:pPr>
      <w:spacing w:after="0"/>
      <w:ind w:left="0" w:leftChars="0" w:firstLine="420" w:firstLineChars="200"/>
    </w:pPr>
    <w:rPr>
      <w:rFonts w:ascii="Calibri" w:hAnsi="宋体" w:eastAsia="仿宋" w:cs="宋体"/>
      <w:sz w:val="28"/>
      <w:szCs w:val="22"/>
    </w:rPr>
  </w:style>
  <w:style w:type="character" w:styleId="25">
    <w:name w:val="Strong"/>
    <w:basedOn w:val="24"/>
    <w:qFormat/>
    <w:uiPriority w:val="0"/>
    <w:rPr>
      <w:b/>
    </w:rPr>
  </w:style>
  <w:style w:type="character" w:styleId="26">
    <w:name w:val="page number"/>
    <w:basedOn w:val="24"/>
    <w:qFormat/>
    <w:uiPriority w:val="0"/>
    <w:rPr>
      <w:rFonts w:cs="Times New Roman"/>
    </w:rPr>
  </w:style>
  <w:style w:type="character" w:styleId="27">
    <w:name w:val="FollowedHyperlink"/>
    <w:basedOn w:val="24"/>
    <w:qFormat/>
    <w:uiPriority w:val="0"/>
    <w:rPr>
      <w:color w:val="000000"/>
      <w:u w:val="none"/>
    </w:rPr>
  </w:style>
  <w:style w:type="character" w:styleId="28">
    <w:name w:val="Emphasis"/>
    <w:basedOn w:val="24"/>
    <w:qFormat/>
    <w:uiPriority w:val="0"/>
  </w:style>
  <w:style w:type="character" w:styleId="29">
    <w:name w:val="Hyperlink"/>
    <w:basedOn w:val="24"/>
    <w:qFormat/>
    <w:uiPriority w:val="0"/>
    <w:rPr>
      <w:color w:val="0000FF"/>
      <w:u w:val="single"/>
    </w:rPr>
  </w:style>
  <w:style w:type="character" w:styleId="30">
    <w:name w:val="annotation reference"/>
    <w:basedOn w:val="24"/>
    <w:qFormat/>
    <w:uiPriority w:val="0"/>
    <w:rPr>
      <w:sz w:val="21"/>
      <w:szCs w:val="21"/>
    </w:rPr>
  </w:style>
  <w:style w:type="paragraph" w:customStyle="1" w:styleId="31">
    <w:name w:val="金皇-正文"/>
    <w:basedOn w:val="1"/>
    <w:qFormat/>
    <w:uiPriority w:val="0"/>
    <w:pPr>
      <w:autoSpaceDE w:val="0"/>
      <w:autoSpaceDN w:val="0"/>
      <w:adjustRightInd w:val="0"/>
      <w:snapToGrid w:val="0"/>
      <w:spacing w:line="360" w:lineRule="auto"/>
      <w:ind w:firstLine="200" w:firstLineChars="200"/>
      <w:jc w:val="left"/>
    </w:pPr>
    <w:rPr>
      <w:kern w:val="0"/>
      <w:sz w:val="30"/>
      <w:szCs w:val="28"/>
    </w:rPr>
  </w:style>
  <w:style w:type="paragraph" w:customStyle="1" w:styleId="32">
    <w:name w:val="1.正文"/>
    <w:next w:val="7"/>
    <w:qFormat/>
    <w:uiPriority w:val="0"/>
    <w:pPr>
      <w:widowControl w:val="0"/>
      <w:jc w:val="both"/>
    </w:pPr>
    <w:rPr>
      <w:rFonts w:ascii="Calibri" w:hAnsi="Calibri" w:eastAsia="宋体" w:cs="Arial"/>
      <w:kern w:val="2"/>
      <w:sz w:val="21"/>
      <w:szCs w:val="22"/>
      <w:lang w:val="en-US" w:eastAsia="zh-CN" w:bidi="ar-SA"/>
    </w:rPr>
  </w:style>
  <w:style w:type="paragraph" w:customStyle="1" w:styleId="33">
    <w:name w:val="Default"/>
    <w:unhideWhenUsed/>
    <w:qFormat/>
    <w:uiPriority w:val="99"/>
    <w:pPr>
      <w:widowControl w:val="0"/>
      <w:autoSpaceDE w:val="0"/>
      <w:autoSpaceDN w:val="0"/>
      <w:adjustRightInd w:val="0"/>
    </w:pPr>
    <w:rPr>
      <w:rFonts w:ascii="仿宋_GB2312" w:hAnsi="仿宋_GB2312" w:eastAsia="仿宋_GB2312" w:cs="Times New Roman"/>
      <w:color w:val="000000"/>
      <w:sz w:val="24"/>
      <w:szCs w:val="24"/>
      <w:lang w:val="en-US" w:eastAsia="zh-CN" w:bidi="ar-SA"/>
    </w:rPr>
  </w:style>
  <w:style w:type="paragraph" w:customStyle="1" w:styleId="34">
    <w:name w:val="Char"/>
    <w:basedOn w:val="1"/>
    <w:qFormat/>
    <w:uiPriority w:val="0"/>
    <w:pPr>
      <w:tabs>
        <w:tab w:val="left" w:pos="360"/>
      </w:tabs>
    </w:pPr>
    <w:rPr>
      <w:rFonts w:cs="Calibri"/>
    </w:rPr>
  </w:style>
  <w:style w:type="paragraph" w:customStyle="1" w:styleId="35">
    <w:name w:val="Table Text"/>
    <w:basedOn w:val="1"/>
    <w:semiHidden/>
    <w:qFormat/>
    <w:uiPriority w:val="0"/>
    <w:rPr>
      <w:rFonts w:ascii="仿宋_GB2312" w:hAnsi="仿宋_GB2312" w:cs="仿宋_GB2312"/>
      <w:sz w:val="21"/>
      <w:szCs w:val="21"/>
      <w:lang w:eastAsia="en-US"/>
    </w:rPr>
  </w:style>
  <w:style w:type="paragraph" w:customStyle="1" w:styleId="36">
    <w:name w:val="标准文字"/>
    <w:basedOn w:val="1"/>
    <w:qFormat/>
    <w:uiPriority w:val="0"/>
    <w:pPr>
      <w:overflowPunct w:val="0"/>
      <w:spacing w:line="360" w:lineRule="auto"/>
      <w:ind w:firstLine="600" w:firstLineChars="200"/>
    </w:pPr>
    <w:rPr>
      <w:sz w:val="32"/>
      <w:szCs w:val="30"/>
    </w:rPr>
  </w:style>
  <w:style w:type="paragraph" w:customStyle="1" w:styleId="37">
    <w:name w:val="责任单位"/>
    <w:basedOn w:val="1"/>
    <w:qFormat/>
    <w:uiPriority w:val="1"/>
    <w:pPr>
      <w:ind w:firstLine="643"/>
    </w:pPr>
    <w:rPr>
      <w:rFonts w:eastAsia="楷体_GB2312"/>
    </w:rPr>
  </w:style>
  <w:style w:type="paragraph" w:customStyle="1" w:styleId="38">
    <w:name w:val="表格样式"/>
    <w:qFormat/>
    <w:uiPriority w:val="5"/>
    <w:pPr>
      <w:wordWrap w:val="0"/>
      <w:snapToGrid w:val="0"/>
      <w:jc w:val="center"/>
    </w:pPr>
    <w:rPr>
      <w:rFonts w:ascii="Times New Roman" w:hAnsi="Times New Roman" w:eastAsia="仿宋_GB2312" w:cs="Times New Roman"/>
      <w:kern w:val="2"/>
      <w:sz w:val="24"/>
      <w:szCs w:val="21"/>
      <w:lang w:val="en-US" w:eastAsia="zh-CN" w:bidi="ar-SA"/>
    </w:rPr>
  </w:style>
  <w:style w:type="character" w:customStyle="1" w:styleId="39">
    <w:name w:val="cur"/>
    <w:basedOn w:val="24"/>
    <w:qFormat/>
    <w:uiPriority w:val="0"/>
    <w:rPr>
      <w:color w:val="FFFFFF"/>
      <w:shd w:val="clear" w:color="auto" w:fill="2F6B98"/>
    </w:rPr>
  </w:style>
  <w:style w:type="character" w:customStyle="1" w:styleId="40">
    <w:name w:val="lable"/>
    <w:basedOn w:val="24"/>
    <w:qFormat/>
    <w:uiPriority w:val="0"/>
    <w:rPr>
      <w:sz w:val="24"/>
      <w:szCs w:val="24"/>
    </w:rPr>
  </w:style>
  <w:style w:type="character" w:customStyle="1" w:styleId="41">
    <w:name w:val="lishishuju"/>
    <w:basedOn w:val="24"/>
    <w:qFormat/>
    <w:uiPriority w:val="0"/>
    <w:rPr>
      <w:b/>
      <w:bCs/>
      <w:color w:val="000052"/>
      <w:sz w:val="24"/>
      <w:szCs w:val="24"/>
      <w:bdr w:val="single" w:color="E3E3E3" w:sz="6" w:space="0"/>
    </w:rPr>
  </w:style>
  <w:style w:type="character" w:customStyle="1" w:styleId="42">
    <w:name w:val="radio-btn"/>
    <w:basedOn w:val="24"/>
    <w:qFormat/>
    <w:uiPriority w:val="0"/>
    <w:rPr>
      <w:sz w:val="21"/>
      <w:szCs w:val="21"/>
    </w:rPr>
  </w:style>
  <w:style w:type="character" w:customStyle="1" w:styleId="43">
    <w:name w:val="radio-btn1"/>
    <w:basedOn w:val="24"/>
    <w:qFormat/>
    <w:uiPriority w:val="0"/>
    <w:rPr>
      <w:sz w:val="24"/>
      <w:szCs w:val="24"/>
    </w:rPr>
  </w:style>
  <w:style w:type="character" w:customStyle="1" w:styleId="44">
    <w:name w:val="radio-btn2"/>
    <w:basedOn w:val="24"/>
    <w:qFormat/>
    <w:uiPriority w:val="0"/>
    <w:rPr>
      <w:sz w:val="24"/>
      <w:szCs w:val="24"/>
    </w:rPr>
  </w:style>
  <w:style w:type="character" w:customStyle="1" w:styleId="45">
    <w:name w:val="znspantitle"/>
    <w:basedOn w:val="24"/>
    <w:qFormat/>
    <w:uiPriority w:val="0"/>
    <w:rPr>
      <w:b/>
      <w:bCs/>
      <w:color w:val="333333"/>
    </w:rPr>
  </w:style>
  <w:style w:type="character" w:customStyle="1" w:styleId="46">
    <w:name w:val="font51"/>
    <w:basedOn w:val="24"/>
    <w:qFormat/>
    <w:uiPriority w:val="0"/>
    <w:rPr>
      <w:rFonts w:hint="eastAsia" w:ascii="宋体" w:hAnsi="宋体" w:eastAsia="宋体" w:cs="宋体"/>
      <w:color w:val="000000"/>
      <w:sz w:val="22"/>
      <w:szCs w:val="22"/>
      <w:u w:val="none"/>
    </w:rPr>
  </w:style>
  <w:style w:type="character" w:customStyle="1" w:styleId="47">
    <w:name w:val="font31"/>
    <w:basedOn w:val="24"/>
    <w:qFormat/>
    <w:uiPriority w:val="0"/>
    <w:rPr>
      <w:rFonts w:hint="default" w:ascii="Times New Roman" w:hAnsi="Times New Roman" w:cs="Times New Roman"/>
      <w:color w:val="000000"/>
      <w:sz w:val="22"/>
      <w:szCs w:val="22"/>
      <w:u w:val="none"/>
    </w:rPr>
  </w:style>
  <w:style w:type="character" w:customStyle="1" w:styleId="48">
    <w:name w:val="font11"/>
    <w:basedOn w:val="24"/>
    <w:qFormat/>
    <w:uiPriority w:val="0"/>
    <w:rPr>
      <w:rFonts w:hint="eastAsia" w:ascii="宋体" w:hAnsi="宋体" w:eastAsia="宋体" w:cs="宋体"/>
      <w:color w:val="000000"/>
      <w:sz w:val="24"/>
      <w:szCs w:val="24"/>
      <w:u w:val="none"/>
    </w:rPr>
  </w:style>
  <w:style w:type="character" w:customStyle="1" w:styleId="49">
    <w:name w:val="font21"/>
    <w:basedOn w:val="24"/>
    <w:qFormat/>
    <w:uiPriority w:val="0"/>
    <w:rPr>
      <w:rFonts w:hint="default" w:ascii="Times New Roman" w:hAnsi="Times New Roman" w:cs="Times New Roman"/>
      <w:color w:val="000000"/>
      <w:sz w:val="24"/>
      <w:szCs w:val="24"/>
      <w:u w:val="none"/>
    </w:rPr>
  </w:style>
  <w:style w:type="character" w:customStyle="1" w:styleId="50">
    <w:name w:val="font41"/>
    <w:basedOn w:val="24"/>
    <w:qFormat/>
    <w:uiPriority w:val="0"/>
    <w:rPr>
      <w:rFonts w:ascii="楷体_GB2312" w:eastAsia="楷体_GB2312" w:cs="楷体_GB2312"/>
      <w:color w:val="000000"/>
      <w:sz w:val="22"/>
      <w:szCs w:val="22"/>
      <w:u w:val="none"/>
    </w:rPr>
  </w:style>
  <w:style w:type="character" w:customStyle="1" w:styleId="51">
    <w:name w:val="10"/>
    <w:basedOn w:val="24"/>
    <w:qFormat/>
    <w:uiPriority w:val="0"/>
    <w:rPr>
      <w:rFonts w:hint="default" w:ascii="Times New Roman" w:hAnsi="Times New Roman" w:cs="Times New Roman"/>
    </w:rPr>
  </w:style>
  <w:style w:type="character" w:customStyle="1" w:styleId="52">
    <w:name w:val="15"/>
    <w:basedOn w:val="24"/>
    <w:qFormat/>
    <w:uiPriority w:val="0"/>
    <w:rPr>
      <w:rFonts w:hint="default" w:ascii="Times New Roman" w:hAnsi="Times New Roman" w:cs="Times New Roman"/>
      <w:b/>
    </w:rPr>
  </w:style>
  <w:style w:type="character" w:customStyle="1" w:styleId="53">
    <w:name w:val="批注文字 字符"/>
    <w:basedOn w:val="24"/>
    <w:link w:val="8"/>
    <w:qFormat/>
    <w:uiPriority w:val="99"/>
    <w:rPr>
      <w:rFonts w:eastAsia="仿宋_GB2312"/>
      <w:kern w:val="2"/>
      <w:sz w:val="31"/>
      <w:szCs w:val="24"/>
    </w:rPr>
  </w:style>
  <w:style w:type="character" w:customStyle="1" w:styleId="54">
    <w:name w:val="批注主题 字符"/>
    <w:basedOn w:val="53"/>
    <w:link w:val="20"/>
    <w:qFormat/>
    <w:uiPriority w:val="0"/>
    <w:rPr>
      <w:rFonts w:eastAsia="仿宋_GB2312"/>
      <w:b/>
      <w:bCs/>
      <w:kern w:val="2"/>
      <w:sz w:val="3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9c876290-5e22-438c-b3fb-c7d1debf9f5e</errorID>
      <errorWord>＞</errorWord>
      <group>L1_Format</group>
      <groupName>格式问题</groupName>
      <ability>L2_HalfPunc_CN</ability>
      <abilityName>全半角问题</abilityName>
      <candidateList>
        <item>&gt;</item>
      </candidateList>
      <explain>文本全半角错误。</explain>
      <paraID>5595D90C</paraID>
      <start>0</start>
      <end>1</end>
      <status>unmodified</status>
      <modifiedWord/>
      <trackRevisions>false</trackRevisions>
    </reviewItem>
    <reviewItem>
      <errorID>ec5b4605-a79b-4c8e-b101-e3cd311c674d</errorID>
      <errorWord>＜</errorWord>
      <group>L1_Format</group>
      <groupName>格式问题</groupName>
      <ability>L2_HalfPunc_CN</ability>
      <abilityName>全半角问题</abilityName>
      <candidateList>
        <item>&lt;</item>
      </candidateList>
      <explain>文本全半角错误。</explain>
      <paraID>17DCB4A2</paraID>
      <start>0</start>
      <end>1</end>
      <status>unmodified</status>
      <modifiedWord/>
      <trackRevisions>false</trackRevisions>
    </reviewItem>
    <reviewItem>
      <errorID>1db39ca4-2b02-40e6-856d-f0929884cf39</errorID>
      <errorWord>生物多样性保护工程</errorWord>
      <group>L1_Political</group>
      <groupName>政治性问题</groupName>
      <ability>L2_Keyword</ability>
      <abilityName>固定表述</abilityName>
      <candidateList>
        <item>生物多样性保护重大工程</item>
      </candidateList>
      <explain>词汇“生物多样性保护重大工程”在特定场景下为固定表述形式，请确认此处的“生物多样性保护工程”是否存在不当。</explain>
      <paraID>7736F7FC</paraID>
      <start>2</start>
      <end>11</end>
      <status>unmodified</status>
      <modifiedWord/>
      <trackRevisions>false</trackRevisions>
    </reviewItem>
    <reviewItem>
      <errorID>5c3badf3-87ec-45f0-a106-238bf748589a</errorID>
      <errorWord>历史遗留矿山生态修复</errorWord>
      <group>L1_Political</group>
      <groupName>政治性问题</groupName>
      <ability>L2_Keyword</ability>
      <abilityName>固定表述</abilityName>
      <candidateList>
        <item>历史遗留废弃矿山生态修复</item>
      </candidateList>
      <explain>词汇“历史遗留废弃矿山生态修复”在特定场景下为固定表述形式，请确认此处的“历史遗留矿山生态修复”是否存在不当。</explain>
      <paraID>735DD3B5</paraID>
      <start>130</start>
      <end>140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032126-E998-4BEB-88DA-9869168DEF00}">
  <ds:schemaRefs/>
</ds:datastoreItem>
</file>

<file path=customXml/itemProps3.xml><?xml version="1.0" encoding="utf-8"?>
<ds:datastoreItem xmlns:ds="http://schemas.openxmlformats.org/officeDocument/2006/customXml" ds:itemID="{070996c5-753a-4cb4-9a17-9851cafd7578}">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1204</Words>
  <Characters>1268</Characters>
  <Lines>107</Lines>
  <Paragraphs>30</Paragraphs>
  <TotalTime>7</TotalTime>
  <ScaleCrop>false</ScaleCrop>
  <LinksUpToDate>false</LinksUpToDate>
  <CharactersWithSpaces>1302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2026-05-17T13:22:00Z</dcterms:created>
  <dc:creator>李</dc:creator>
  <cp:lastModifiedBy>夏い语</cp:lastModifiedBy>
  <dcterms:modified xsi:type="dcterms:W3CDTF">2026-06-02T07:27:44Z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3681925469004A70AE3E3F106C905DEC_13</vt:lpwstr>
  </property>
  <property fmtid="{D5CDD505-2E9C-101B-9397-08002B2CF9AE}" pid="4" name="KSOTemplateDocerSaveRecord">
    <vt:lpwstr>eyJoZGlkIjoiNDAwYjVjYTQxNWFiNTNjODg3NzZlNDlhOGU1MzMyNjUiLCJ1c2VySWQiOiI3MDY0ODk1NTIifQ==</vt:lpwstr>
  </property>
</Properties>
</file>